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7796" w14:textId="77777777" w:rsidR="002E5AC9" w:rsidRPr="00615CAD" w:rsidRDefault="002E5AC9" w:rsidP="002E5AC9">
      <w:pPr>
        <w:pStyle w:val="Logo"/>
      </w:pPr>
      <w:r>
        <w:rPr>
          <w:noProof/>
        </w:rPr>
        <w:drawing>
          <wp:inline distT="0" distB="0" distL="0" distR="0" wp14:anchorId="06F92AA1" wp14:editId="1FE50841">
            <wp:extent cx="2514600" cy="5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9314" w14:textId="77777777" w:rsidR="002E5AC9" w:rsidRPr="00B725C0" w:rsidRDefault="002E5AC9" w:rsidP="002E5AC9">
      <w:pPr>
        <w:pStyle w:val="Heading1"/>
        <w:ind w:left="1440"/>
      </w:pPr>
      <w:r w:rsidRPr="00B725C0">
        <w:rPr>
          <w:sz w:val="16"/>
          <w:szCs w:val="16"/>
        </w:rPr>
        <w:br/>
      </w:r>
      <w:r w:rsidRPr="00B725C0">
        <w:t xml:space="preserve">Quick Review of </w:t>
      </w:r>
      <w:r>
        <w:br/>
      </w:r>
      <w:r w:rsidRPr="00B725C0">
        <w:t>Model System Research</w:t>
      </w:r>
    </w:p>
    <w:p w14:paraId="070D3B17" w14:textId="77777777" w:rsidR="002E5AC9" w:rsidRDefault="002E5AC9" w:rsidP="002E5AC9">
      <w:pPr>
        <w:pStyle w:val="Heading2"/>
        <w:rPr>
          <w:rStyle w:val="FootnoteReference"/>
          <w:vertAlign w:val="baseline"/>
        </w:rPr>
        <w:sectPr w:rsidR="002E5AC9" w:rsidSect="00B725C0">
          <w:headerReference w:type="default" r:id="rId8"/>
          <w:footerReference w:type="default" r:id="rId9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4D859BBD" w14:textId="77777777" w:rsidR="0007622C" w:rsidRDefault="0007622C" w:rsidP="0007622C">
      <w:pPr>
        <w:pStyle w:val="Heading3"/>
        <w:spacing w:before="360"/>
        <w:jc w:val="center"/>
        <w:rPr>
          <w:rFonts w:ascii="Arial" w:hAnsi="Arial"/>
          <w:color w:val="CA602C"/>
          <w:sz w:val="28"/>
          <w:szCs w:val="32"/>
        </w:rPr>
      </w:pPr>
      <w:r w:rsidRPr="0007622C">
        <w:rPr>
          <w:rFonts w:ascii="Arial" w:hAnsi="Arial"/>
          <w:color w:val="CA602C"/>
          <w:sz w:val="28"/>
          <w:szCs w:val="32"/>
        </w:rPr>
        <w:t>Physical, cognitive, and psychosocial characteristics associated with mortality in chronic TBI survivors: A National Institute on Disability, Independent Living, and Rehabilitation Research Traumatic Brain Injury Model Systems study</w:t>
      </w:r>
    </w:p>
    <w:p w14:paraId="26471A67" w14:textId="45223CDC" w:rsidR="002E5AC9" w:rsidRPr="00254C38" w:rsidRDefault="002E5AC9" w:rsidP="002E5AC9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FA28FF">
        <w:t>What is</w:t>
      </w:r>
      <w:r w:rsidRPr="00615CAD">
        <w:t xml:space="preserve"> th</w:t>
      </w:r>
      <w:r>
        <w:t>e study about?</w:t>
      </w:r>
      <w:r>
        <w:br/>
      </w:r>
      <w:r w:rsidRPr="002E5AC9">
        <w:rPr>
          <w:rFonts w:eastAsiaTheme="minorHAnsi"/>
          <w:b w:val="0"/>
          <w:noProof w:val="0"/>
          <w:color w:val="auto"/>
          <w:sz w:val="22"/>
          <w:szCs w:val="20"/>
        </w:rPr>
        <w:t xml:space="preserve">This study compares a group of individuals who died more than </w:t>
      </w:r>
      <w:r w:rsidR="00481E0B" w:rsidRPr="002E5AC9">
        <w:rPr>
          <w:rFonts w:eastAsiaTheme="minorHAnsi"/>
          <w:b w:val="0"/>
          <w:noProof w:val="0"/>
          <w:color w:val="auto"/>
          <w:sz w:val="22"/>
          <w:szCs w:val="20"/>
        </w:rPr>
        <w:t>one-year</w:t>
      </w:r>
      <w:r w:rsidRPr="002E5AC9">
        <w:rPr>
          <w:rFonts w:eastAsiaTheme="minorHAnsi"/>
          <w:b w:val="0"/>
          <w:noProof w:val="0"/>
          <w:color w:val="auto"/>
          <w:sz w:val="22"/>
          <w:szCs w:val="20"/>
        </w:rPr>
        <w:t xml:space="preserve"> post</w:t>
      </w:r>
      <w:r w:rsidR="0019411F">
        <w:rPr>
          <w:rFonts w:eastAsiaTheme="minorHAnsi"/>
          <w:b w:val="0"/>
          <w:noProof w:val="0"/>
          <w:color w:val="auto"/>
          <w:sz w:val="22"/>
          <w:szCs w:val="20"/>
        </w:rPr>
        <w:t>-</w:t>
      </w:r>
      <w:r w:rsidR="00120004" w:rsidRPr="002E5AC9">
        <w:rPr>
          <w:rFonts w:eastAsiaTheme="minorHAnsi"/>
          <w:b w:val="0"/>
          <w:noProof w:val="0"/>
          <w:color w:val="auto"/>
          <w:sz w:val="22"/>
          <w:szCs w:val="20"/>
        </w:rPr>
        <w:t>traumatic</w:t>
      </w:r>
      <w:r w:rsidRPr="002E5AC9">
        <w:rPr>
          <w:rFonts w:eastAsiaTheme="minorHAnsi"/>
          <w:b w:val="0"/>
          <w:noProof w:val="0"/>
          <w:color w:val="auto"/>
          <w:sz w:val="22"/>
          <w:szCs w:val="20"/>
        </w:rPr>
        <w:t xml:space="preserve"> brain injury (TBI) with a matched group of survivors</w:t>
      </w:r>
      <w:r w:rsidR="00120004">
        <w:rPr>
          <w:rFonts w:eastAsiaTheme="minorHAnsi"/>
          <w:b w:val="0"/>
          <w:noProof w:val="0"/>
          <w:color w:val="auto"/>
          <w:sz w:val="22"/>
          <w:szCs w:val="20"/>
        </w:rPr>
        <w:t xml:space="preserve"> </w:t>
      </w:r>
      <w:r w:rsidR="0019411F">
        <w:rPr>
          <w:rFonts w:eastAsiaTheme="minorHAnsi"/>
          <w:b w:val="0"/>
          <w:noProof w:val="0"/>
          <w:color w:val="auto"/>
          <w:sz w:val="22"/>
          <w:szCs w:val="20"/>
        </w:rPr>
        <w:t xml:space="preserve">(up to 20 years of </w:t>
      </w:r>
      <w:r w:rsidR="00120004">
        <w:rPr>
          <w:rFonts w:eastAsiaTheme="minorHAnsi"/>
          <w:b w:val="0"/>
          <w:noProof w:val="0"/>
          <w:color w:val="auto"/>
          <w:sz w:val="22"/>
          <w:szCs w:val="20"/>
        </w:rPr>
        <w:t>follow-up</w:t>
      </w:r>
      <w:r w:rsidR="0019411F">
        <w:rPr>
          <w:rFonts w:eastAsiaTheme="minorHAnsi"/>
          <w:b w:val="0"/>
          <w:noProof w:val="0"/>
          <w:color w:val="auto"/>
          <w:sz w:val="22"/>
          <w:szCs w:val="20"/>
        </w:rPr>
        <w:t>)</w:t>
      </w:r>
      <w:r w:rsidRPr="002E5AC9">
        <w:rPr>
          <w:rFonts w:eastAsiaTheme="minorHAnsi"/>
          <w:b w:val="0"/>
          <w:noProof w:val="0"/>
          <w:color w:val="auto"/>
          <w:sz w:val="22"/>
          <w:szCs w:val="20"/>
        </w:rPr>
        <w:t xml:space="preserve"> to identify phys</w:t>
      </w:r>
      <w:r w:rsidR="0019411F">
        <w:rPr>
          <w:rFonts w:eastAsiaTheme="minorHAnsi"/>
          <w:b w:val="0"/>
          <w:noProof w:val="0"/>
          <w:color w:val="auto"/>
          <w:sz w:val="22"/>
          <w:szCs w:val="20"/>
        </w:rPr>
        <w:t>i</w:t>
      </w:r>
      <w:r w:rsidRPr="002E5AC9">
        <w:rPr>
          <w:rFonts w:eastAsiaTheme="minorHAnsi"/>
          <w:b w:val="0"/>
          <w:noProof w:val="0"/>
          <w:color w:val="auto"/>
          <w:sz w:val="22"/>
          <w:szCs w:val="20"/>
        </w:rPr>
        <w:t>cal function, cognitive function, and/or psychosocial function variables associated with mortality.</w:t>
      </w:r>
    </w:p>
    <w:p w14:paraId="13B82405" w14:textId="77777777" w:rsidR="002E5AC9" w:rsidRPr="00FA28FF" w:rsidRDefault="002E5AC9" w:rsidP="00120004">
      <w:pPr>
        <w:pStyle w:val="Heading3"/>
      </w:pPr>
      <w:r w:rsidRPr="00FA28FF">
        <w:t>What did the study find?</w:t>
      </w:r>
    </w:p>
    <w:p w14:paraId="1A4A9F46" w14:textId="63B035BC" w:rsidR="002E5AC9" w:rsidRPr="00317B84" w:rsidRDefault="002E5AC9" w:rsidP="002E5AC9">
      <w:pPr>
        <w:pStyle w:val="Body"/>
      </w:pPr>
      <w:r>
        <w:t xml:space="preserve">The study found that individuals who died were notably different from their surviving counterparts: they had significantly poorer global functioning on all physical, cognitive, and psychosocial functioning variables at their most recent follow-up prior to death. </w:t>
      </w:r>
      <w:bookmarkStart w:id="0" w:name="_GoBack"/>
      <w:bookmarkEnd w:id="0"/>
    </w:p>
    <w:p w14:paraId="3BCCF089" w14:textId="77777777" w:rsidR="002E5AC9" w:rsidRDefault="002E5AC9" w:rsidP="002E5AC9">
      <w:pPr>
        <w:pStyle w:val="Heading3"/>
      </w:pPr>
      <w:r w:rsidRPr="000B1BE7">
        <w:t>Who participated in the study?</w:t>
      </w:r>
    </w:p>
    <w:p w14:paraId="403482C6" w14:textId="5A0226A0" w:rsidR="002E5AC9" w:rsidRPr="00BD395B" w:rsidRDefault="002E5AC9" w:rsidP="002E5AC9">
      <w:pPr>
        <w:pStyle w:val="Body"/>
      </w:pPr>
      <w:r>
        <w:t>Participants were individuals who were enrolled in the Traumatic Brain Injury Model System National Database and were 16 years and older with a primary diagnosis of TBI</w:t>
      </w:r>
      <w:r w:rsidR="00481E0B">
        <w:t>.</w:t>
      </w:r>
    </w:p>
    <w:p w14:paraId="3989B8F3" w14:textId="77777777" w:rsidR="002E5AC9" w:rsidRPr="00FA28FF" w:rsidRDefault="002E5AC9" w:rsidP="002E5AC9">
      <w:pPr>
        <w:pStyle w:val="Heading3"/>
      </w:pPr>
      <w:r w:rsidRPr="00FA28FF">
        <w:t>How was the study conducted?</w:t>
      </w:r>
    </w:p>
    <w:p w14:paraId="73892601" w14:textId="1D4B40E0" w:rsidR="002E5AC9" w:rsidRDefault="00A3415D" w:rsidP="002E5AC9">
      <w:pPr>
        <w:pStyle w:val="Body"/>
      </w:pPr>
      <w:r>
        <w:t>The researchers conducted a secondary analysis of data from a multicenter longitudinal cohort study</w:t>
      </w:r>
      <w:r w:rsidR="002E5AC9">
        <w:t xml:space="preserve">. </w:t>
      </w:r>
      <w:r>
        <w:t>Physical function variables, cognitive function variables, and psychosocial function variables were used</w:t>
      </w:r>
      <w:r w:rsidR="00481E0B">
        <w:t xml:space="preserve"> to examine the functional characteristics that may be positively impacted by strategies or intervention. </w:t>
      </w:r>
    </w:p>
    <w:p w14:paraId="6F83EB7F" w14:textId="77777777" w:rsidR="002E5AC9" w:rsidRDefault="002E5AC9" w:rsidP="002E5AC9">
      <w:pPr>
        <w:pStyle w:val="Heading3"/>
      </w:pPr>
      <w:r>
        <w:t>How can people use the results?</w:t>
      </w:r>
    </w:p>
    <w:p w14:paraId="32EE6026" w14:textId="0BAE8512" w:rsidR="002E5AC9" w:rsidRPr="006501E6" w:rsidRDefault="002E5AC9" w:rsidP="001E2F6B">
      <w:pPr>
        <w:pStyle w:val="Body"/>
      </w:pPr>
      <w:r>
        <w:t xml:space="preserve">Health care practitioners/providers can use these results to </w:t>
      </w:r>
      <w:r w:rsidR="001E2F6B">
        <w:t xml:space="preserve">develop targeted prevention interventions for individuals with TBI. Survivors and families of survivors can use these results to better understand practices to improve health and quality of life. </w:t>
      </w:r>
    </w:p>
    <w:p w14:paraId="7DEB52C4" w14:textId="77777777" w:rsidR="002E5AC9" w:rsidRDefault="002E5AC9" w:rsidP="002E5AC9">
      <w:pPr>
        <w:pStyle w:val="Heading3"/>
      </w:pPr>
      <w:r>
        <w:t>Reference</w:t>
      </w:r>
    </w:p>
    <w:p w14:paraId="47D3158D" w14:textId="3DA822C6" w:rsidR="002E5AC9" w:rsidRPr="00381201" w:rsidRDefault="001E2F6B" w:rsidP="00120004">
      <w:pPr>
        <w:ind w:left="90"/>
      </w:pPr>
      <w:r>
        <w:rPr>
          <w:rFonts w:ascii="Arial Narrow" w:hAnsi="Arial Narrow" w:cstheme="minorHAnsi"/>
          <w:sz w:val="18"/>
          <w:szCs w:val="18"/>
        </w:rPr>
        <w:t>O’Neil-</w:t>
      </w:r>
      <w:proofErr w:type="spellStart"/>
      <w:r>
        <w:rPr>
          <w:rFonts w:ascii="Arial Narrow" w:hAnsi="Arial Narrow" w:cstheme="minorHAnsi"/>
          <w:sz w:val="18"/>
          <w:szCs w:val="18"/>
        </w:rPr>
        <w:t>Pirozzi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, Therese M., Ketchum, Jessica M., Hammond, Flora M., </w:t>
      </w:r>
      <w:proofErr w:type="spellStart"/>
      <w:r>
        <w:rPr>
          <w:rFonts w:ascii="Arial Narrow" w:hAnsi="Arial Narrow" w:cstheme="minorHAnsi"/>
          <w:sz w:val="18"/>
          <w:szCs w:val="18"/>
        </w:rPr>
        <w:t>Phillipus</w:t>
      </w:r>
      <w:proofErr w:type="spellEnd"/>
      <w:r>
        <w:rPr>
          <w:rFonts w:ascii="Arial Narrow" w:hAnsi="Arial Narrow" w:cstheme="minorHAnsi"/>
          <w:sz w:val="18"/>
          <w:szCs w:val="18"/>
        </w:rPr>
        <w:t>, Angela, Weber, Erica, and Dams-O’Connor, Kristen</w:t>
      </w:r>
      <w:r w:rsidR="002E5AC9">
        <w:rPr>
          <w:rFonts w:ascii="Arial Narrow" w:hAnsi="Arial Narrow" w:cstheme="minorHAnsi"/>
          <w:sz w:val="18"/>
          <w:szCs w:val="18"/>
        </w:rPr>
        <w:t xml:space="preserve"> (2018</w:t>
      </w:r>
      <w:r w:rsidR="002E5AC9" w:rsidRPr="00274C6F">
        <w:rPr>
          <w:rFonts w:ascii="Arial Narrow" w:hAnsi="Arial Narrow" w:cstheme="minorHAnsi"/>
          <w:sz w:val="18"/>
          <w:szCs w:val="18"/>
        </w:rPr>
        <w:t xml:space="preserve">). </w:t>
      </w:r>
      <w:r w:rsidR="00A3415D" w:rsidRPr="00A3415D">
        <w:rPr>
          <w:rFonts w:ascii="Arial Narrow" w:hAnsi="Arial Narrow" w:cs="Galliard-Bold"/>
          <w:bCs/>
          <w:sz w:val="18"/>
          <w:szCs w:val="18"/>
        </w:rPr>
        <w:t xml:space="preserve">Physical, cognitive, and psychosocial </w:t>
      </w:r>
      <w:proofErr w:type="spellStart"/>
      <w:r w:rsidR="00A3415D" w:rsidRPr="00A3415D">
        <w:rPr>
          <w:rFonts w:ascii="Arial Narrow" w:hAnsi="Arial Narrow" w:cs="Galliard-Bold"/>
          <w:bCs/>
          <w:sz w:val="18"/>
          <w:szCs w:val="18"/>
        </w:rPr>
        <w:t>charcteristics</w:t>
      </w:r>
      <w:proofErr w:type="spellEnd"/>
      <w:r w:rsidR="00A3415D" w:rsidRPr="00A3415D">
        <w:rPr>
          <w:rFonts w:ascii="Arial Narrow" w:hAnsi="Arial Narrow" w:cs="Galliard-Bold"/>
          <w:bCs/>
          <w:sz w:val="18"/>
          <w:szCs w:val="18"/>
        </w:rPr>
        <w:t xml:space="preserve"> associated with mortality in chronic TBI survivors: A National </w:t>
      </w:r>
      <w:proofErr w:type="spellStart"/>
      <w:r w:rsidR="00A3415D" w:rsidRPr="00A3415D">
        <w:rPr>
          <w:rFonts w:ascii="Arial Narrow" w:hAnsi="Arial Narrow" w:cs="Galliard-Bold"/>
          <w:bCs/>
          <w:sz w:val="18"/>
          <w:szCs w:val="18"/>
        </w:rPr>
        <w:t>Insititue</w:t>
      </w:r>
      <w:proofErr w:type="spellEnd"/>
      <w:r w:rsidR="00A3415D" w:rsidRPr="00A3415D">
        <w:rPr>
          <w:rFonts w:ascii="Arial Narrow" w:hAnsi="Arial Narrow" w:cs="Galliard-Bold"/>
          <w:bCs/>
          <w:sz w:val="18"/>
          <w:szCs w:val="18"/>
        </w:rPr>
        <w:t xml:space="preserve"> on Disability, Independent Living, and Rehabilitation Research Traumatic Brain Injury Model Systems study</w:t>
      </w:r>
      <w:r w:rsidR="002E5AC9">
        <w:rPr>
          <w:rFonts w:ascii="Arial Narrow" w:hAnsi="Arial Narrow" w:cs="Galliard-Bold"/>
          <w:bCs/>
          <w:sz w:val="18"/>
          <w:szCs w:val="18"/>
        </w:rPr>
        <w:t>.</w:t>
      </w:r>
      <w:r w:rsidR="002E5AC9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A3415D">
        <w:rPr>
          <w:rFonts w:ascii="Arial Narrow" w:hAnsi="Arial Narrow" w:cstheme="minorHAnsi"/>
          <w:i/>
          <w:sz w:val="18"/>
          <w:szCs w:val="18"/>
        </w:rPr>
        <w:t>Journal of Head Trauma Rehabilitation 3</w:t>
      </w:r>
      <w:r w:rsidR="002E5AC9">
        <w:rPr>
          <w:rFonts w:ascii="Arial Narrow" w:hAnsi="Arial Narrow" w:cstheme="minorHAnsi"/>
          <w:i/>
          <w:sz w:val="18"/>
          <w:szCs w:val="18"/>
        </w:rPr>
        <w:t>3(</w:t>
      </w:r>
      <w:r w:rsidR="00A3415D">
        <w:rPr>
          <w:rFonts w:ascii="Arial Narrow" w:hAnsi="Arial Narrow" w:cstheme="minorHAnsi"/>
          <w:i/>
          <w:sz w:val="18"/>
          <w:szCs w:val="18"/>
        </w:rPr>
        <w:t>4</w:t>
      </w:r>
      <w:r w:rsidR="002E5AC9">
        <w:rPr>
          <w:rFonts w:ascii="Arial Narrow" w:hAnsi="Arial Narrow" w:cstheme="minorHAnsi"/>
          <w:i/>
          <w:sz w:val="18"/>
          <w:szCs w:val="18"/>
        </w:rPr>
        <w:t>), 2</w:t>
      </w:r>
      <w:r w:rsidR="00A3415D">
        <w:rPr>
          <w:rFonts w:ascii="Arial Narrow" w:hAnsi="Arial Narrow" w:cstheme="minorHAnsi"/>
          <w:i/>
          <w:sz w:val="18"/>
          <w:szCs w:val="18"/>
        </w:rPr>
        <w:t>3</w:t>
      </w:r>
      <w:r w:rsidR="002E5AC9">
        <w:rPr>
          <w:rFonts w:ascii="Arial Narrow" w:hAnsi="Arial Narrow" w:cstheme="minorHAnsi"/>
          <w:i/>
          <w:sz w:val="18"/>
          <w:szCs w:val="18"/>
        </w:rPr>
        <w:t>7-2</w:t>
      </w:r>
      <w:r w:rsidR="00A3415D">
        <w:rPr>
          <w:rFonts w:ascii="Arial Narrow" w:hAnsi="Arial Narrow" w:cstheme="minorHAnsi"/>
          <w:i/>
          <w:sz w:val="18"/>
          <w:szCs w:val="18"/>
        </w:rPr>
        <w:t>45</w:t>
      </w:r>
      <w:r w:rsidR="002E5AC9">
        <w:rPr>
          <w:rFonts w:ascii="Arial Narrow" w:hAnsi="Arial Narrow" w:cstheme="minorHAnsi"/>
          <w:i/>
          <w:sz w:val="18"/>
          <w:szCs w:val="18"/>
        </w:rPr>
        <w:t>.</w:t>
      </w:r>
      <w:r w:rsidR="002E5AC9" w:rsidRPr="00BE45B3">
        <w:t xml:space="preserve"> </w:t>
      </w:r>
      <w:hyperlink r:id="rId10" w:history="1">
        <w:r w:rsidR="00A3415D">
          <w:rPr>
            <w:rStyle w:val="Hyperlink"/>
          </w:rPr>
          <w:t>https://www.ncbi.nlm.nih.gov/pubmed/29271788</w:t>
        </w:r>
      </w:hyperlink>
    </w:p>
    <w:p w14:paraId="07EE8EE1" w14:textId="77777777" w:rsidR="002E5AC9" w:rsidRPr="00317B84" w:rsidRDefault="002E5AC9" w:rsidP="002E5AC9">
      <w:pPr>
        <w:pStyle w:val="Heading3"/>
      </w:pPr>
      <w:r>
        <w:t>Disclaimer</w:t>
      </w:r>
    </w:p>
    <w:p w14:paraId="65EBFA3E" w14:textId="77777777" w:rsidR="002E5AC9" w:rsidRDefault="002E5AC9" w:rsidP="002E5AC9">
      <w:pPr>
        <w:pStyle w:val="Background"/>
      </w:pPr>
      <w:r w:rsidRPr="004C59F0">
        <w:rPr>
          <w:color w:val="000000" w:themeColor="text1"/>
          <w:szCs w:val="18"/>
        </w:rPr>
        <w:t xml:space="preserve">The contents of this </w:t>
      </w:r>
      <w:r>
        <w:rPr>
          <w:color w:val="000000" w:themeColor="text1"/>
          <w:szCs w:val="18"/>
        </w:rPr>
        <w:t xml:space="preserve">quick review </w:t>
      </w:r>
      <w:r w:rsidRPr="004C59F0">
        <w:rPr>
          <w:color w:val="000000" w:themeColor="text1"/>
          <w:szCs w:val="18"/>
        </w:rPr>
        <w:t>were developed under a grant from the National Institute on Disability, Independent Living, and Rehabilitation Research (NIDILRR grant number 90</w:t>
      </w:r>
      <w:r>
        <w:rPr>
          <w:rFonts w:cs="Helvetica"/>
        </w:rPr>
        <w:t>DP0082</w:t>
      </w:r>
      <w:r w:rsidRPr="004C59F0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>
        <w:rPr>
          <w:color w:val="000000" w:themeColor="text1"/>
          <w:szCs w:val="18"/>
        </w:rPr>
        <w:t>quick review</w:t>
      </w:r>
      <w:r w:rsidRPr="004C59F0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p w14:paraId="28EC18AE" w14:textId="77777777" w:rsidR="002E5AC9" w:rsidRPr="004C59F0" w:rsidRDefault="002E5AC9" w:rsidP="002E5AC9"/>
    <w:p w14:paraId="047BA43B" w14:textId="77777777" w:rsidR="002E5AC9" w:rsidRPr="004C59F0" w:rsidRDefault="002E5AC9" w:rsidP="002E5AC9"/>
    <w:p w14:paraId="165816D2" w14:textId="77777777" w:rsidR="002E5AC9" w:rsidRPr="004C59F0" w:rsidRDefault="002E5AC9" w:rsidP="002E5AC9"/>
    <w:p w14:paraId="4C703048" w14:textId="77777777" w:rsidR="002E5AC9" w:rsidRPr="004C59F0" w:rsidRDefault="002E5AC9" w:rsidP="002E5AC9"/>
    <w:p w14:paraId="275F8FA1" w14:textId="77777777" w:rsidR="00234ABF" w:rsidRDefault="00234ABF"/>
    <w:sectPr w:rsidR="00234ABF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DEC2" w14:textId="77777777" w:rsidR="00632BF1" w:rsidRDefault="00632BF1">
      <w:pPr>
        <w:spacing w:before="0" w:after="0" w:line="240" w:lineRule="auto"/>
      </w:pPr>
      <w:r>
        <w:separator/>
      </w:r>
    </w:p>
  </w:endnote>
  <w:endnote w:type="continuationSeparator" w:id="0">
    <w:p w14:paraId="07B89D9F" w14:textId="77777777" w:rsidR="00632BF1" w:rsidRDefault="00632B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2604" w14:textId="77777777" w:rsidR="009154AD" w:rsidRPr="004C59F0" w:rsidRDefault="00632BF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81E0B" w:rsidRPr="004C59F0">
        <w:rPr>
          <w:rStyle w:val="Hyperlink"/>
          <w:color w:val="FFFFFF" w:themeColor="background1"/>
        </w:rPr>
        <w:t>https://msktc.org/tbi</w:t>
      </w:r>
    </w:hyperlink>
    <w:r w:rsidR="00481E0B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7D49" w14:textId="77777777" w:rsidR="00632BF1" w:rsidRDefault="00632BF1">
      <w:pPr>
        <w:spacing w:before="0" w:after="0" w:line="240" w:lineRule="auto"/>
      </w:pPr>
      <w:r>
        <w:separator/>
      </w:r>
    </w:p>
  </w:footnote>
  <w:footnote w:type="continuationSeparator" w:id="0">
    <w:p w14:paraId="0722496A" w14:textId="77777777" w:rsidR="00632BF1" w:rsidRDefault="00632B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A0B4" w14:textId="77777777" w:rsidR="009154AD" w:rsidRPr="00282533" w:rsidRDefault="00632BF1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C9"/>
    <w:rsid w:val="0007622C"/>
    <w:rsid w:val="00081A73"/>
    <w:rsid w:val="00120004"/>
    <w:rsid w:val="0019411F"/>
    <w:rsid w:val="001E2F6B"/>
    <w:rsid w:val="00234ABF"/>
    <w:rsid w:val="002E5AC9"/>
    <w:rsid w:val="00481E0B"/>
    <w:rsid w:val="00632BF1"/>
    <w:rsid w:val="00735FC3"/>
    <w:rsid w:val="00A3415D"/>
    <w:rsid w:val="00AA2D2C"/>
    <w:rsid w:val="00E862A7"/>
    <w:rsid w:val="00E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D50D"/>
  <w15:chartTrackingRefBased/>
  <w15:docId w15:val="{BF9251E3-DE90-47B4-BA36-7435730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C9"/>
    <w:pPr>
      <w:spacing w:before="120" w:after="120" w:line="276" w:lineRule="auto"/>
    </w:pPr>
  </w:style>
  <w:style w:type="paragraph" w:styleId="Heading1">
    <w:name w:val="heading 1"/>
    <w:link w:val="Heading1Char"/>
    <w:uiPriority w:val="9"/>
    <w:qFormat/>
    <w:rsid w:val="002E5AC9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E5AC9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AC9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C9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5AC9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5AC9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E5A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C9"/>
  </w:style>
  <w:style w:type="paragraph" w:customStyle="1" w:styleId="Body">
    <w:name w:val="Body"/>
    <w:qFormat/>
    <w:rsid w:val="002E5AC9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A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5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5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AC9"/>
    <w:rPr>
      <w:sz w:val="20"/>
      <w:szCs w:val="20"/>
    </w:rPr>
  </w:style>
  <w:style w:type="paragraph" w:customStyle="1" w:styleId="Logo">
    <w:name w:val="Logo"/>
    <w:qFormat/>
    <w:rsid w:val="002E5AC9"/>
    <w:pPr>
      <w:spacing w:after="200"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2E5AC9"/>
    <w:pPr>
      <w:spacing w:before="360" w:after="200" w:line="276" w:lineRule="auto"/>
      <w:jc w:val="center"/>
    </w:pPr>
    <w:rPr>
      <w:rFonts w:ascii="Arial Narrow" w:hAnsi="Arial Narrow" w:cs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2927178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Merykokeb</dc:creator>
  <cp:keywords/>
  <dc:description/>
  <cp:lastModifiedBy>Rasmussen, Jeremy</cp:lastModifiedBy>
  <cp:revision>4</cp:revision>
  <dcterms:created xsi:type="dcterms:W3CDTF">2019-06-12T19:18:00Z</dcterms:created>
  <dcterms:modified xsi:type="dcterms:W3CDTF">2019-06-27T18:28:00Z</dcterms:modified>
</cp:coreProperties>
</file>