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77777777" w:rsidR="00615CAD" w:rsidRPr="00615CAD" w:rsidRDefault="00615CAD" w:rsidP="00615CAD">
      <w:pPr>
        <w:pStyle w:val="Logo"/>
      </w:pPr>
      <w:r w:rsidRPr="00FA28FF">
        <w:rPr>
          <w:noProof/>
        </w:rPr>
        <w:drawing>
          <wp:inline distT="0" distB="0" distL="0" distR="0" wp14:anchorId="729F1026" wp14:editId="5B3B7711">
            <wp:extent cx="2553335" cy="702310"/>
            <wp:effectExtent l="0" t="0" r="0" b="2540"/>
            <wp:docPr id="2" name="Picture 2" descr="This is the logo for Model Systems Knowledge Translation Center, funded by N I D R R and A I R." title=" MSK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MSLOGO_Sma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3335" cy="702310"/>
                    </a:xfrm>
                    <a:prstGeom prst="rect">
                      <a:avLst/>
                    </a:prstGeom>
                  </pic:spPr>
                </pic:pic>
              </a:graphicData>
            </a:graphic>
          </wp:inline>
        </w:drawing>
      </w:r>
    </w:p>
    <w:p w14:paraId="35DA8A81" w14:textId="2DEFEBB8" w:rsidR="00615CAD" w:rsidRPr="00B725C0" w:rsidRDefault="00B725C0" w:rsidP="004B3B8B">
      <w:pPr>
        <w:pStyle w:val="Heading1"/>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52DC6D64" w14:textId="53458C68" w:rsidR="002D37A6" w:rsidRDefault="002D37A6" w:rsidP="002D37A6">
      <w:pPr>
        <w:keepNext/>
        <w:keepLines/>
        <w:spacing w:before="360" w:after="0"/>
        <w:jc w:val="center"/>
        <w:outlineLvl w:val="2"/>
        <w:rPr>
          <w:rFonts w:ascii="Arial" w:eastAsia="MS Gothic" w:hAnsi="Arial" w:cs="Calibri"/>
          <w:b/>
          <w:bCs/>
          <w:noProof/>
          <w:color w:val="CA602C"/>
          <w:sz w:val="28"/>
          <w:szCs w:val="32"/>
        </w:rPr>
      </w:pPr>
      <w:r w:rsidRPr="009C6380">
        <w:rPr>
          <w:rFonts w:ascii="Arial" w:eastAsia="MS Gothic" w:hAnsi="Arial" w:cs="Calibri"/>
          <w:b/>
          <w:bCs/>
          <w:noProof/>
          <w:color w:val="CA602C"/>
          <w:sz w:val="28"/>
          <w:szCs w:val="32"/>
        </w:rPr>
        <w:t>Predicting long-term global outcome after traumatic brain injury</w:t>
      </w:r>
      <w:r>
        <w:rPr>
          <w:rFonts w:ascii="Arial" w:eastAsia="MS Gothic" w:hAnsi="Arial" w:cs="Calibri"/>
          <w:b/>
          <w:bCs/>
          <w:noProof/>
          <w:color w:val="CA602C"/>
          <w:sz w:val="28"/>
          <w:szCs w:val="32"/>
        </w:rPr>
        <w:t xml:space="preserve"> </w:t>
      </w:r>
      <w:r w:rsidRPr="009C6380">
        <w:rPr>
          <w:rFonts w:ascii="Arial" w:eastAsia="MS Gothic" w:hAnsi="Arial" w:cs="Calibri"/>
          <w:b/>
          <w:bCs/>
          <w:noProof/>
          <w:color w:val="CA602C"/>
          <w:sz w:val="28"/>
          <w:szCs w:val="32"/>
        </w:rPr>
        <w:t>(TBI): Development of a practical prognostic tool using the TBI</w:t>
      </w:r>
      <w:r>
        <w:rPr>
          <w:rFonts w:ascii="Arial" w:eastAsia="MS Gothic" w:hAnsi="Arial" w:cs="Calibri"/>
          <w:b/>
          <w:bCs/>
          <w:noProof/>
          <w:color w:val="CA602C"/>
          <w:sz w:val="28"/>
          <w:szCs w:val="32"/>
        </w:rPr>
        <w:t xml:space="preserve"> </w:t>
      </w:r>
      <w:r w:rsidRPr="009C6380">
        <w:rPr>
          <w:rFonts w:ascii="Arial" w:eastAsia="MS Gothic" w:hAnsi="Arial" w:cs="Calibri"/>
          <w:b/>
          <w:bCs/>
          <w:noProof/>
          <w:color w:val="CA602C"/>
          <w:sz w:val="28"/>
          <w:szCs w:val="32"/>
        </w:rPr>
        <w:t>Model Systems National Database</w:t>
      </w:r>
      <w:r w:rsidR="005B1686" w:rsidRPr="005B1686">
        <w:rPr>
          <w:rFonts w:ascii="Arial" w:eastAsia="MS Gothic" w:hAnsi="Arial" w:cs="Calibri"/>
          <w:b/>
          <w:bCs/>
          <w:noProof/>
          <w:color w:val="CA602C"/>
          <w:sz w:val="28"/>
          <w:szCs w:val="32"/>
          <w:vertAlign w:val="superscript"/>
        </w:rPr>
        <w:t>1</w:t>
      </w:r>
    </w:p>
    <w:p w14:paraId="52E59DE8" w14:textId="02DEEA83" w:rsidR="00615CAD" w:rsidRPr="00FA28FF" w:rsidRDefault="00615CAD" w:rsidP="004B3B8B">
      <w:pPr>
        <w:pStyle w:val="Heading3"/>
        <w:spacing w:before="360"/>
      </w:pPr>
      <w:r w:rsidRPr="00FA28FF">
        <w:t>What is</w:t>
      </w:r>
      <w:r w:rsidRPr="00615CAD">
        <w:t xml:space="preserve"> th</w:t>
      </w:r>
      <w:r w:rsidR="00B725C0">
        <w:t>e study about?</w:t>
      </w:r>
    </w:p>
    <w:p w14:paraId="6196E25E" w14:textId="473938D3" w:rsidR="002D37A6" w:rsidRDefault="002D37A6" w:rsidP="002D37A6">
      <w:pPr>
        <w:pStyle w:val="Heading3"/>
        <w:spacing w:before="0"/>
        <w:rPr>
          <w:rFonts w:eastAsiaTheme="minorHAnsi"/>
          <w:b w:val="0"/>
          <w:noProof w:val="0"/>
          <w:color w:val="auto"/>
          <w:sz w:val="22"/>
          <w:szCs w:val="20"/>
        </w:rPr>
      </w:pPr>
      <w:bookmarkStart w:id="0" w:name="_GoBack"/>
      <w:bookmarkEnd w:id="0"/>
      <w:r w:rsidRPr="002D37A6">
        <w:rPr>
          <w:rFonts w:eastAsiaTheme="minorHAnsi"/>
          <w:b w:val="0"/>
          <w:noProof w:val="0"/>
          <w:color w:val="auto"/>
          <w:sz w:val="22"/>
          <w:szCs w:val="20"/>
        </w:rPr>
        <w:t xml:space="preserve">Easy to use and accurate tools for predicting long-term functional prognosis are </w:t>
      </w:r>
      <w:r w:rsidR="00B63532">
        <w:rPr>
          <w:rFonts w:eastAsiaTheme="minorHAnsi"/>
          <w:b w:val="0"/>
          <w:noProof w:val="0"/>
          <w:color w:val="auto"/>
          <w:sz w:val="22"/>
          <w:szCs w:val="20"/>
        </w:rPr>
        <w:t>needed</w:t>
      </w:r>
      <w:r w:rsidRPr="002D37A6">
        <w:rPr>
          <w:rFonts w:eastAsiaTheme="minorHAnsi"/>
          <w:b w:val="0"/>
          <w:noProof w:val="0"/>
          <w:color w:val="auto"/>
          <w:sz w:val="22"/>
          <w:szCs w:val="20"/>
        </w:rPr>
        <w:t xml:space="preserve"> for patients of traumatic brain injury (TBI) and their families. This study aims to build a practical decision tree using a collection of clinical variables to predict Glasgow Outcome Scale (GOS) levels at 1, 2, and 5 years after moderate to severe closed TBI. </w:t>
      </w:r>
    </w:p>
    <w:p w14:paraId="4D088AA8" w14:textId="52D21C5C" w:rsidR="00615CAD" w:rsidRPr="000B1BE7" w:rsidRDefault="00615CAD" w:rsidP="000B1BE7">
      <w:pPr>
        <w:pStyle w:val="Heading3"/>
      </w:pPr>
      <w:r w:rsidRPr="000B1BE7">
        <w:t>Who participated in the</w:t>
      </w:r>
      <w:r w:rsidR="00B725C0" w:rsidRPr="000B1BE7">
        <w:t xml:space="preserve"> study?</w:t>
      </w:r>
    </w:p>
    <w:p w14:paraId="0A940ED1" w14:textId="19FBDE55" w:rsidR="00F73E4A" w:rsidRPr="00F73E4A" w:rsidRDefault="00F73E4A" w:rsidP="00F73E4A">
      <w:pPr>
        <w:pStyle w:val="Heading3"/>
        <w:spacing w:before="0"/>
        <w:rPr>
          <w:rFonts w:eastAsiaTheme="minorHAnsi"/>
          <w:b w:val="0"/>
          <w:noProof w:val="0"/>
          <w:color w:val="auto"/>
          <w:sz w:val="22"/>
          <w:szCs w:val="20"/>
        </w:rPr>
      </w:pPr>
      <w:r w:rsidRPr="00F73E4A">
        <w:rPr>
          <w:rFonts w:eastAsiaTheme="minorHAnsi"/>
          <w:b w:val="0"/>
          <w:noProof w:val="0"/>
          <w:color w:val="auto"/>
          <w:sz w:val="22"/>
          <w:szCs w:val="20"/>
        </w:rPr>
        <w:t xml:space="preserve">Enrollment took place at seventeen different TBIMS inpatient rehabilitation facilities. All participants in the study were enrolled in the National Institute on Disability, Independent Living, and Rehabilitation Research funded TBIMS National Database and had sustained non-penetrating TBI injuries between 1997 through 2017. There were different sample sizes for each </w:t>
      </w:r>
      <w:r w:rsidR="00B63532">
        <w:rPr>
          <w:rFonts w:eastAsiaTheme="minorHAnsi"/>
          <w:b w:val="0"/>
          <w:noProof w:val="0"/>
          <w:color w:val="auto"/>
          <w:sz w:val="22"/>
          <w:szCs w:val="20"/>
        </w:rPr>
        <w:t>of the three time-point</w:t>
      </w:r>
      <w:r w:rsidRPr="00F73E4A">
        <w:rPr>
          <w:rFonts w:eastAsiaTheme="minorHAnsi"/>
          <w:b w:val="0"/>
          <w:noProof w:val="0"/>
          <w:color w:val="auto"/>
          <w:sz w:val="22"/>
          <w:szCs w:val="20"/>
        </w:rPr>
        <w:t xml:space="preserve"> stud</w:t>
      </w:r>
      <w:r w:rsidR="00B63532">
        <w:rPr>
          <w:rFonts w:eastAsiaTheme="minorHAnsi"/>
          <w:b w:val="0"/>
          <w:noProof w:val="0"/>
          <w:color w:val="auto"/>
          <w:sz w:val="22"/>
          <w:szCs w:val="20"/>
        </w:rPr>
        <w:t>ied</w:t>
      </w:r>
      <w:r w:rsidRPr="00F73E4A">
        <w:rPr>
          <w:rFonts w:eastAsiaTheme="minorHAnsi"/>
          <w:b w:val="0"/>
          <w:noProof w:val="0"/>
          <w:color w:val="auto"/>
          <w:sz w:val="22"/>
          <w:szCs w:val="20"/>
        </w:rPr>
        <w:t xml:space="preserve">: 10,125 (year 1), 8,821 (year 2), and 6,165 (year 5). </w:t>
      </w:r>
    </w:p>
    <w:p w14:paraId="5A791BB4" w14:textId="6A744BFD" w:rsidR="00615CAD" w:rsidRPr="00FA28FF" w:rsidRDefault="00615CAD" w:rsidP="00F73E4A">
      <w:pPr>
        <w:pStyle w:val="Heading3"/>
        <w:spacing w:before="240"/>
      </w:pPr>
      <w:r w:rsidRPr="00FA28FF">
        <w:t>How was the study conducted?</w:t>
      </w:r>
    </w:p>
    <w:p w14:paraId="19D6C882" w14:textId="34DA11C0" w:rsidR="00F73E4A" w:rsidRDefault="00F73E4A" w:rsidP="00F73E4A">
      <w:pPr>
        <w:pStyle w:val="Heading3"/>
        <w:spacing w:before="0"/>
        <w:rPr>
          <w:rFonts w:eastAsiaTheme="minorHAnsi"/>
          <w:b w:val="0"/>
          <w:noProof w:val="0"/>
          <w:color w:val="auto"/>
          <w:sz w:val="22"/>
          <w:szCs w:val="20"/>
        </w:rPr>
      </w:pPr>
      <w:r w:rsidRPr="00F73E4A">
        <w:rPr>
          <w:rFonts w:eastAsiaTheme="minorHAnsi"/>
          <w:b w:val="0"/>
          <w:noProof w:val="0"/>
          <w:color w:val="auto"/>
          <w:sz w:val="22"/>
          <w:szCs w:val="20"/>
        </w:rPr>
        <w:t xml:space="preserve">To develop the tool, researchers carefully selected independent variables that had demonstrated predictive value in past research and were readily accessible to clinicians. Predictive models were then built using </w:t>
      </w:r>
      <w:r w:rsidR="00D54F35">
        <w:rPr>
          <w:rFonts w:eastAsiaTheme="minorHAnsi"/>
          <w:b w:val="0"/>
          <w:noProof w:val="0"/>
          <w:color w:val="auto"/>
          <w:sz w:val="22"/>
          <w:szCs w:val="20"/>
        </w:rPr>
        <w:t xml:space="preserve">a special </w:t>
      </w:r>
      <w:r w:rsidRPr="00F73E4A">
        <w:rPr>
          <w:rFonts w:eastAsiaTheme="minorHAnsi"/>
          <w:b w:val="0"/>
          <w:noProof w:val="0"/>
          <w:color w:val="auto"/>
          <w:sz w:val="22"/>
          <w:szCs w:val="20"/>
        </w:rPr>
        <w:t xml:space="preserve">classification </w:t>
      </w:r>
      <w:r w:rsidR="00B63532">
        <w:rPr>
          <w:rFonts w:eastAsiaTheme="minorHAnsi"/>
          <w:b w:val="0"/>
          <w:noProof w:val="0"/>
          <w:color w:val="auto"/>
          <w:sz w:val="22"/>
          <w:szCs w:val="20"/>
        </w:rPr>
        <w:t xml:space="preserve">tree </w:t>
      </w:r>
      <w:r w:rsidR="00D54F35">
        <w:rPr>
          <w:rFonts w:eastAsiaTheme="minorHAnsi"/>
          <w:b w:val="0"/>
          <w:noProof w:val="0"/>
          <w:color w:val="auto"/>
          <w:sz w:val="22"/>
          <w:szCs w:val="20"/>
        </w:rPr>
        <w:t>method</w:t>
      </w:r>
      <w:r w:rsidR="00B63532">
        <w:rPr>
          <w:rFonts w:eastAsiaTheme="minorHAnsi"/>
          <w:b w:val="0"/>
          <w:noProof w:val="0"/>
          <w:color w:val="auto"/>
          <w:sz w:val="22"/>
          <w:szCs w:val="20"/>
        </w:rPr>
        <w:t>.</w:t>
      </w:r>
    </w:p>
    <w:p w14:paraId="79857BDC" w14:textId="77A1EB8F" w:rsidR="00615CAD" w:rsidRPr="00FA28FF" w:rsidRDefault="00615CAD" w:rsidP="000B1BE7">
      <w:pPr>
        <w:pStyle w:val="Heading3"/>
      </w:pPr>
      <w:r w:rsidRPr="00FA28FF">
        <w:t>What did the study find?</w:t>
      </w:r>
    </w:p>
    <w:p w14:paraId="08E66FAA" w14:textId="3B2D54F0" w:rsidR="00DD731C" w:rsidRDefault="00F73E4A" w:rsidP="00615CAD">
      <w:pPr>
        <w:pStyle w:val="Body"/>
      </w:pPr>
      <w:r w:rsidRPr="00F73E4A">
        <w:t xml:space="preserve">In </w:t>
      </w:r>
      <w:r w:rsidR="00B63532">
        <w:t xml:space="preserve">both the development and </w:t>
      </w:r>
      <w:r w:rsidR="00EB760B">
        <w:t>validation</w:t>
      </w:r>
      <w:r w:rsidRPr="00F73E4A">
        <w:t xml:space="preserve"> </w:t>
      </w:r>
      <w:r w:rsidR="00B63532">
        <w:t>datasets</w:t>
      </w:r>
      <w:r w:rsidRPr="00F73E4A">
        <w:t xml:space="preserve">, the </w:t>
      </w:r>
      <w:r w:rsidR="00B63532">
        <w:t xml:space="preserve">final </w:t>
      </w:r>
      <w:r w:rsidRPr="00F73E4A">
        <w:t xml:space="preserve">decision trees demonstrated reasonable predictability in terms of long-term functional prognosis for TBI patients. </w:t>
      </w:r>
      <w:r w:rsidR="00D54F35">
        <w:t>Using this approach</w:t>
      </w:r>
      <w:r w:rsidR="00EB760B">
        <w:t>,</w:t>
      </w:r>
      <w:r w:rsidR="00D54F35">
        <w:t xml:space="preserve"> </w:t>
      </w:r>
      <w:r w:rsidR="00E716A8">
        <w:t>how long someone was disoriented and unable to carry over new memories</w:t>
      </w:r>
      <w:r w:rsidR="001701F2">
        <w:t xml:space="preserve"> was </w:t>
      </w:r>
      <w:r w:rsidR="00E716A8">
        <w:t xml:space="preserve">the </w:t>
      </w:r>
      <w:r w:rsidR="001701F2">
        <w:t xml:space="preserve">most critical factor </w:t>
      </w:r>
      <w:r w:rsidR="00E716A8">
        <w:t xml:space="preserve">for determining outcome </w:t>
      </w:r>
      <w:r w:rsidR="001701F2">
        <w:t>as measured on the G</w:t>
      </w:r>
      <w:r w:rsidR="00E716A8">
        <w:t>OS</w:t>
      </w:r>
      <w:r w:rsidR="001701F2">
        <w:t xml:space="preserve">. Age, pre-injury educational level, productivity and occupation also contributed to the outcome. </w:t>
      </w:r>
      <w:r w:rsidRPr="00F73E4A">
        <w:t>Further research is needed to valid</w:t>
      </w:r>
      <w:r w:rsidR="001701F2">
        <w:t xml:space="preserve">ate these findings in other TBI patient groups. </w:t>
      </w:r>
      <w:r w:rsidRPr="00F73E4A">
        <w:t xml:space="preserve"> </w:t>
      </w:r>
    </w:p>
    <w:p w14:paraId="3E09998C" w14:textId="51DF0F11" w:rsidR="00F95035" w:rsidRPr="005B1686" w:rsidRDefault="005B1686" w:rsidP="00615CAD">
      <w:pPr>
        <w:pStyle w:val="Body"/>
        <w:rPr>
          <w:sz w:val="18"/>
          <w:szCs w:val="18"/>
        </w:rPr>
      </w:pPr>
      <w:r w:rsidRPr="005B1686">
        <w:rPr>
          <w:vertAlign w:val="superscript"/>
        </w:rPr>
        <w:t>1</w:t>
      </w:r>
      <w:r w:rsidRPr="005B1686">
        <w:t xml:space="preserve"> </w:t>
      </w:r>
      <w:r w:rsidRPr="005B1686">
        <w:rPr>
          <w:sz w:val="18"/>
          <w:szCs w:val="18"/>
        </w:rPr>
        <w:t xml:space="preserve">Walker, W. C., Stromberg, K. A., </w:t>
      </w:r>
      <w:proofErr w:type="spellStart"/>
      <w:r w:rsidRPr="005B1686">
        <w:rPr>
          <w:sz w:val="18"/>
          <w:szCs w:val="18"/>
        </w:rPr>
        <w:t>Marwitz</w:t>
      </w:r>
      <w:proofErr w:type="spellEnd"/>
      <w:r w:rsidRPr="005B1686">
        <w:rPr>
          <w:sz w:val="18"/>
          <w:szCs w:val="18"/>
        </w:rPr>
        <w:t xml:space="preserve">, J. H., </w:t>
      </w:r>
      <w:proofErr w:type="spellStart"/>
      <w:r w:rsidRPr="005B1686">
        <w:rPr>
          <w:sz w:val="18"/>
          <w:szCs w:val="18"/>
        </w:rPr>
        <w:t>Sima</w:t>
      </w:r>
      <w:proofErr w:type="spellEnd"/>
      <w:r w:rsidRPr="005B1686">
        <w:rPr>
          <w:sz w:val="18"/>
          <w:szCs w:val="18"/>
        </w:rPr>
        <w:t xml:space="preserve">, A. P., Agyemang, A. A., Graham, K. M., . . . Merchant, R. (2018). Predicting Long-Term Global Outcome after Traumatic Brain Injury: Development of a Practical Prognostic Tool Using the Traumatic Brain Injury Model Systems National Database. </w:t>
      </w:r>
      <w:r w:rsidRPr="005B1686">
        <w:rPr>
          <w:i/>
          <w:sz w:val="18"/>
          <w:szCs w:val="18"/>
        </w:rPr>
        <w:t>Journal of Neurotrauma</w:t>
      </w:r>
      <w:r w:rsidRPr="005B1686">
        <w:rPr>
          <w:sz w:val="18"/>
          <w:szCs w:val="18"/>
        </w:rPr>
        <w:t>. doi:10.1089/neu.2017.5359</w:t>
      </w:r>
    </w:p>
    <w:p w14:paraId="080EC9ED" w14:textId="77777777" w:rsidR="00615CAD" w:rsidRPr="00B725C0" w:rsidRDefault="00615CAD" w:rsidP="00387B3F">
      <w:pPr>
        <w:pStyle w:val="Background"/>
      </w:pPr>
      <w:r w:rsidRPr="00B725C0">
        <w:t xml:space="preserve">The contents of this quick review were </w:t>
      </w:r>
      <w:r w:rsidRPr="00387B3F">
        <w:t>developed</w:t>
      </w:r>
      <w:r w:rsidRPr="00B725C0">
        <w:t xml:space="preserve"> under a grant (number H133A110004) from the U.S. Department of Education, National Institute on Disability and Rehabilitation Research. However, these contents do not necessarily represent the policy of the U.S. Department of Education, and you should not assume endorsement by the Federal Government.</w:t>
      </w:r>
    </w:p>
    <w:sectPr w:rsidR="00615CAD" w:rsidRPr="00B725C0"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3C3A1" w14:textId="77777777" w:rsidR="00F13182" w:rsidRDefault="00F13182">
      <w:pPr>
        <w:spacing w:before="0" w:after="0" w:line="240" w:lineRule="auto"/>
      </w:pPr>
      <w:r>
        <w:separator/>
      </w:r>
    </w:p>
  </w:endnote>
  <w:endnote w:type="continuationSeparator" w:id="0">
    <w:p w14:paraId="3736587B" w14:textId="77777777" w:rsidR="00F13182" w:rsidRDefault="00F13182">
      <w:pPr>
        <w:spacing w:before="0" w:after="0" w:line="240" w:lineRule="auto"/>
      </w:pPr>
      <w:r>
        <w:continuationSeparator/>
      </w:r>
    </w:p>
  </w:endnote>
  <w:endnote w:type="continuationNotice" w:id="1">
    <w:p w14:paraId="38FC9B6F" w14:textId="77777777" w:rsidR="00F13182" w:rsidRDefault="00F1318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77777777" w:rsidR="00615CAD" w:rsidRPr="00615CAD" w:rsidRDefault="00615CAD" w:rsidP="00615CAD">
    <w:pPr>
      <w:pStyle w:val="Header"/>
      <w:shd w:val="clear" w:color="auto" w:fill="CA602C"/>
      <w:tabs>
        <w:tab w:val="left" w:pos="1710"/>
      </w:tabs>
      <w:spacing w:line="280" w:lineRule="exact"/>
      <w:ind w:left="-72" w:right="-72"/>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BCD22" w14:textId="77777777" w:rsidR="00F13182" w:rsidRPr="006C7FDE" w:rsidRDefault="00F13182" w:rsidP="006C7FDE">
      <w:pPr>
        <w:pStyle w:val="Footer"/>
      </w:pPr>
    </w:p>
  </w:footnote>
  <w:footnote w:type="continuationSeparator" w:id="0">
    <w:p w14:paraId="338A6DEC" w14:textId="77777777" w:rsidR="00F13182" w:rsidRPr="006C7FDE" w:rsidRDefault="00F13182" w:rsidP="006C7FDE">
      <w:pPr>
        <w:pStyle w:val="Footer"/>
      </w:pPr>
    </w:p>
  </w:footnote>
  <w:footnote w:type="continuationNotice" w:id="1">
    <w:p w14:paraId="20D12AE3" w14:textId="77777777" w:rsidR="00F13182" w:rsidRDefault="00F1318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4663F7" w:rsidRPr="00282533" w:rsidRDefault="004663F7"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B4408"/>
    <w:multiLevelType w:val="hybridMultilevel"/>
    <w:tmpl w:val="B09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D4214"/>
    <w:multiLevelType w:val="hybridMultilevel"/>
    <w:tmpl w:val="99E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DB"/>
    <w:rsid w:val="00012BD6"/>
    <w:rsid w:val="000363B4"/>
    <w:rsid w:val="00040F2A"/>
    <w:rsid w:val="0004123D"/>
    <w:rsid w:val="00045ECA"/>
    <w:rsid w:val="00057592"/>
    <w:rsid w:val="0007334C"/>
    <w:rsid w:val="00080047"/>
    <w:rsid w:val="000B1BE7"/>
    <w:rsid w:val="000C63F6"/>
    <w:rsid w:val="000F50EC"/>
    <w:rsid w:val="00101253"/>
    <w:rsid w:val="00105E82"/>
    <w:rsid w:val="00113EDB"/>
    <w:rsid w:val="00117A90"/>
    <w:rsid w:val="00127E75"/>
    <w:rsid w:val="001337EF"/>
    <w:rsid w:val="00147988"/>
    <w:rsid w:val="00157858"/>
    <w:rsid w:val="001701F2"/>
    <w:rsid w:val="001725AA"/>
    <w:rsid w:val="001814B2"/>
    <w:rsid w:val="00183D6A"/>
    <w:rsid w:val="00195F2A"/>
    <w:rsid w:val="001B4D9E"/>
    <w:rsid w:val="001C45AA"/>
    <w:rsid w:val="001E236C"/>
    <w:rsid w:val="001F5587"/>
    <w:rsid w:val="00264ECC"/>
    <w:rsid w:val="00270784"/>
    <w:rsid w:val="002730BC"/>
    <w:rsid w:val="002A7453"/>
    <w:rsid w:val="002B097A"/>
    <w:rsid w:val="002D37A6"/>
    <w:rsid w:val="002E3CBE"/>
    <w:rsid w:val="002E5577"/>
    <w:rsid w:val="00321A6B"/>
    <w:rsid w:val="00322FCA"/>
    <w:rsid w:val="00346CD8"/>
    <w:rsid w:val="00380DCF"/>
    <w:rsid w:val="003812EA"/>
    <w:rsid w:val="00387B3F"/>
    <w:rsid w:val="003D451D"/>
    <w:rsid w:val="00423930"/>
    <w:rsid w:val="0043355B"/>
    <w:rsid w:val="00445D1A"/>
    <w:rsid w:val="004663F7"/>
    <w:rsid w:val="004709C0"/>
    <w:rsid w:val="00486F57"/>
    <w:rsid w:val="004B3B8B"/>
    <w:rsid w:val="004B71D3"/>
    <w:rsid w:val="004C6036"/>
    <w:rsid w:val="004F7772"/>
    <w:rsid w:val="00522108"/>
    <w:rsid w:val="00525A6A"/>
    <w:rsid w:val="0053633A"/>
    <w:rsid w:val="005439A8"/>
    <w:rsid w:val="00557B58"/>
    <w:rsid w:val="005A4E3A"/>
    <w:rsid w:val="005B1686"/>
    <w:rsid w:val="005D2332"/>
    <w:rsid w:val="00615CAD"/>
    <w:rsid w:val="0064519B"/>
    <w:rsid w:val="0066558D"/>
    <w:rsid w:val="00673FEA"/>
    <w:rsid w:val="00675B32"/>
    <w:rsid w:val="006C7FDE"/>
    <w:rsid w:val="006D7EBB"/>
    <w:rsid w:val="006E1CAF"/>
    <w:rsid w:val="006E6158"/>
    <w:rsid w:val="007034C5"/>
    <w:rsid w:val="007126B2"/>
    <w:rsid w:val="00736FCA"/>
    <w:rsid w:val="007527FC"/>
    <w:rsid w:val="00793240"/>
    <w:rsid w:val="007B17CB"/>
    <w:rsid w:val="007B64E2"/>
    <w:rsid w:val="007C71D6"/>
    <w:rsid w:val="007E1081"/>
    <w:rsid w:val="007E6A41"/>
    <w:rsid w:val="008034F6"/>
    <w:rsid w:val="00835888"/>
    <w:rsid w:val="0084779C"/>
    <w:rsid w:val="008567C5"/>
    <w:rsid w:val="00861210"/>
    <w:rsid w:val="00864AFC"/>
    <w:rsid w:val="008D6A74"/>
    <w:rsid w:val="008F1C67"/>
    <w:rsid w:val="008F230B"/>
    <w:rsid w:val="00914608"/>
    <w:rsid w:val="0092449A"/>
    <w:rsid w:val="0093353B"/>
    <w:rsid w:val="0097551C"/>
    <w:rsid w:val="00994AFD"/>
    <w:rsid w:val="009D05E2"/>
    <w:rsid w:val="009F7207"/>
    <w:rsid w:val="00A07D64"/>
    <w:rsid w:val="00A228A0"/>
    <w:rsid w:val="00A34025"/>
    <w:rsid w:val="00A3453C"/>
    <w:rsid w:val="00A570FB"/>
    <w:rsid w:val="00A76007"/>
    <w:rsid w:val="00A83B89"/>
    <w:rsid w:val="00AD689F"/>
    <w:rsid w:val="00AE5027"/>
    <w:rsid w:val="00B329BC"/>
    <w:rsid w:val="00B5367C"/>
    <w:rsid w:val="00B5526D"/>
    <w:rsid w:val="00B63532"/>
    <w:rsid w:val="00B711C2"/>
    <w:rsid w:val="00B725C0"/>
    <w:rsid w:val="00B7633C"/>
    <w:rsid w:val="00B803C6"/>
    <w:rsid w:val="00B90539"/>
    <w:rsid w:val="00B9788A"/>
    <w:rsid w:val="00BA191F"/>
    <w:rsid w:val="00BD51FF"/>
    <w:rsid w:val="00C235C4"/>
    <w:rsid w:val="00C30ED8"/>
    <w:rsid w:val="00C467E9"/>
    <w:rsid w:val="00C52204"/>
    <w:rsid w:val="00C60D9C"/>
    <w:rsid w:val="00C64EAE"/>
    <w:rsid w:val="00C66F42"/>
    <w:rsid w:val="00C81849"/>
    <w:rsid w:val="00C84DC0"/>
    <w:rsid w:val="00C8695F"/>
    <w:rsid w:val="00CC2255"/>
    <w:rsid w:val="00CD2712"/>
    <w:rsid w:val="00D116A5"/>
    <w:rsid w:val="00D202B9"/>
    <w:rsid w:val="00D216F1"/>
    <w:rsid w:val="00D22F4B"/>
    <w:rsid w:val="00D41DF4"/>
    <w:rsid w:val="00D54F35"/>
    <w:rsid w:val="00D559E9"/>
    <w:rsid w:val="00D61860"/>
    <w:rsid w:val="00D84037"/>
    <w:rsid w:val="00DC14D1"/>
    <w:rsid w:val="00DC58B2"/>
    <w:rsid w:val="00DD5060"/>
    <w:rsid w:val="00DD72EC"/>
    <w:rsid w:val="00DD731C"/>
    <w:rsid w:val="00DE424D"/>
    <w:rsid w:val="00DF28A0"/>
    <w:rsid w:val="00E25C7C"/>
    <w:rsid w:val="00E31C28"/>
    <w:rsid w:val="00E45CFB"/>
    <w:rsid w:val="00E4784E"/>
    <w:rsid w:val="00E716A8"/>
    <w:rsid w:val="00E83AA6"/>
    <w:rsid w:val="00E95262"/>
    <w:rsid w:val="00EA2AAD"/>
    <w:rsid w:val="00EB760B"/>
    <w:rsid w:val="00EF53AC"/>
    <w:rsid w:val="00F04BE5"/>
    <w:rsid w:val="00F103AB"/>
    <w:rsid w:val="00F13182"/>
    <w:rsid w:val="00F15167"/>
    <w:rsid w:val="00F17CEE"/>
    <w:rsid w:val="00F23D48"/>
    <w:rsid w:val="00F57594"/>
    <w:rsid w:val="00F73E4A"/>
    <w:rsid w:val="00F831BD"/>
    <w:rsid w:val="00F95035"/>
    <w:rsid w:val="00FA28FF"/>
    <w:rsid w:val="00FA427D"/>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96032897-6047-4892-8C0F-A9006CE2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119F105-78AE-4145-A607-79E94ECF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Berdyyeva, Aynura</cp:lastModifiedBy>
  <cp:revision>2</cp:revision>
  <cp:lastPrinted>2014-09-23T15:34:00Z</cp:lastPrinted>
  <dcterms:created xsi:type="dcterms:W3CDTF">2018-05-29T14:54:00Z</dcterms:created>
  <dcterms:modified xsi:type="dcterms:W3CDTF">2018-05-29T14:54:00Z</dcterms:modified>
</cp:coreProperties>
</file>