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C74932">
      <w:pPr>
        <w:pStyle w:val="Heading2"/>
        <w:jc w:val="left"/>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4D60BA42" w14:textId="1044440A" w:rsidR="006A74B2" w:rsidRDefault="001B58E3" w:rsidP="00B74E64">
      <w:pPr>
        <w:pStyle w:val="Heading3"/>
        <w:spacing w:before="360"/>
        <w:jc w:val="center"/>
        <w:rPr>
          <w:rFonts w:ascii="Arial" w:hAnsi="Arial"/>
          <w:color w:val="CA602C"/>
          <w:sz w:val="28"/>
          <w:szCs w:val="32"/>
        </w:rPr>
      </w:pPr>
      <w:r w:rsidRPr="001B58E3">
        <w:rPr>
          <w:rFonts w:ascii="Arial" w:hAnsi="Arial"/>
          <w:color w:val="CA602C"/>
          <w:sz w:val="28"/>
          <w:szCs w:val="32"/>
        </w:rPr>
        <w:t xml:space="preserve">Developing </w:t>
      </w:r>
      <w:r w:rsidR="00EA0920">
        <w:rPr>
          <w:rFonts w:ascii="Arial" w:hAnsi="Arial"/>
          <w:color w:val="CA602C"/>
          <w:sz w:val="28"/>
          <w:szCs w:val="32"/>
        </w:rPr>
        <w:t>T</w:t>
      </w:r>
      <w:r w:rsidRPr="001B58E3">
        <w:rPr>
          <w:rFonts w:ascii="Arial" w:hAnsi="Arial"/>
          <w:color w:val="CA602C"/>
          <w:sz w:val="28"/>
          <w:szCs w:val="32"/>
        </w:rPr>
        <w:t xml:space="preserve">rajectories of </w:t>
      </w:r>
      <w:r w:rsidR="00EA0920">
        <w:rPr>
          <w:rFonts w:ascii="Arial" w:hAnsi="Arial"/>
          <w:color w:val="CA602C"/>
          <w:sz w:val="28"/>
          <w:szCs w:val="32"/>
        </w:rPr>
        <w:t>S</w:t>
      </w:r>
      <w:r w:rsidRPr="001B58E3">
        <w:rPr>
          <w:rFonts w:ascii="Arial" w:hAnsi="Arial"/>
          <w:color w:val="CA602C"/>
          <w:sz w:val="28"/>
          <w:szCs w:val="32"/>
        </w:rPr>
        <w:t xml:space="preserve">ocial </w:t>
      </w:r>
      <w:r w:rsidR="00EA0920">
        <w:rPr>
          <w:rFonts w:ascii="Arial" w:hAnsi="Arial"/>
          <w:color w:val="CA602C"/>
          <w:sz w:val="28"/>
          <w:szCs w:val="32"/>
        </w:rPr>
        <w:t>R</w:t>
      </w:r>
      <w:r w:rsidRPr="001B58E3">
        <w:rPr>
          <w:rFonts w:ascii="Arial" w:hAnsi="Arial"/>
          <w:color w:val="CA602C"/>
          <w:sz w:val="28"/>
          <w:szCs w:val="32"/>
        </w:rPr>
        <w:t xml:space="preserve">ecovery </w:t>
      </w:r>
      <w:r w:rsidR="00EA0920">
        <w:rPr>
          <w:rFonts w:ascii="Arial" w:hAnsi="Arial"/>
          <w:color w:val="CA602C"/>
          <w:sz w:val="28"/>
          <w:szCs w:val="32"/>
        </w:rPr>
        <w:t>A</w:t>
      </w:r>
      <w:r w:rsidRPr="001B58E3">
        <w:rPr>
          <w:rFonts w:ascii="Arial" w:hAnsi="Arial"/>
          <w:color w:val="CA602C"/>
          <w:sz w:val="28"/>
          <w:szCs w:val="32"/>
        </w:rPr>
        <w:t xml:space="preserve">fter </w:t>
      </w:r>
      <w:r w:rsidR="00EA0920">
        <w:rPr>
          <w:rFonts w:ascii="Arial" w:hAnsi="Arial"/>
          <w:color w:val="CA602C"/>
          <w:sz w:val="28"/>
          <w:szCs w:val="32"/>
        </w:rPr>
        <w:t>B</w:t>
      </w:r>
      <w:r w:rsidRPr="001B58E3">
        <w:rPr>
          <w:rFonts w:ascii="Arial" w:hAnsi="Arial"/>
          <w:color w:val="CA602C"/>
          <w:sz w:val="28"/>
          <w:szCs w:val="32"/>
        </w:rPr>
        <w:t xml:space="preserve">urn </w:t>
      </w:r>
      <w:r w:rsidR="00EA0920">
        <w:rPr>
          <w:rFonts w:ascii="Arial" w:hAnsi="Arial"/>
          <w:color w:val="CA602C"/>
          <w:sz w:val="28"/>
          <w:szCs w:val="32"/>
        </w:rPr>
        <w:t>I</w:t>
      </w:r>
      <w:r w:rsidRPr="001B58E3">
        <w:rPr>
          <w:rFonts w:ascii="Arial" w:hAnsi="Arial"/>
          <w:color w:val="CA602C"/>
          <w:sz w:val="28"/>
          <w:szCs w:val="32"/>
        </w:rPr>
        <w:t xml:space="preserve">njury: Preliminary </w:t>
      </w:r>
      <w:r w:rsidR="00EA0920">
        <w:rPr>
          <w:rFonts w:ascii="Arial" w:hAnsi="Arial"/>
          <w:color w:val="CA602C"/>
          <w:sz w:val="28"/>
          <w:szCs w:val="32"/>
        </w:rPr>
        <w:t>R</w:t>
      </w:r>
      <w:r w:rsidRPr="001B58E3">
        <w:rPr>
          <w:rFonts w:ascii="Arial" w:hAnsi="Arial"/>
          <w:color w:val="CA602C"/>
          <w:sz w:val="28"/>
          <w:szCs w:val="32"/>
        </w:rPr>
        <w:t xml:space="preserve">esults </w:t>
      </w:r>
      <w:r w:rsidR="00EA0920">
        <w:rPr>
          <w:rFonts w:ascii="Arial" w:hAnsi="Arial"/>
          <w:color w:val="CA602C"/>
          <w:sz w:val="28"/>
          <w:szCs w:val="32"/>
        </w:rPr>
        <w:t>F</w:t>
      </w:r>
      <w:r w:rsidRPr="001B58E3">
        <w:rPr>
          <w:rFonts w:ascii="Arial" w:hAnsi="Arial"/>
          <w:color w:val="CA602C"/>
          <w:sz w:val="28"/>
          <w:szCs w:val="32"/>
        </w:rPr>
        <w:t>rom the LIBRE Journey Study</w:t>
      </w:r>
    </w:p>
    <w:p w14:paraId="52E59DE8" w14:textId="1F8506C0" w:rsidR="00615CAD" w:rsidRDefault="00615CAD" w:rsidP="006A74B2">
      <w:pPr>
        <w:pStyle w:val="Heading3"/>
        <w:spacing w:before="360"/>
        <w:ind w:left="0"/>
      </w:pPr>
      <w:r w:rsidRPr="00FA28FF">
        <w:t>What is</w:t>
      </w:r>
      <w:r w:rsidRPr="00615CAD">
        <w:t xml:space="preserve"> th</w:t>
      </w:r>
      <w:r w:rsidR="00B725C0">
        <w:t>e study about?</w:t>
      </w:r>
    </w:p>
    <w:p w14:paraId="04C76EA9" w14:textId="2FE8620E" w:rsidR="001B58E3" w:rsidRDefault="001B58E3" w:rsidP="00D32E30">
      <w:pPr>
        <w:pStyle w:val="Heading3"/>
        <w:ind w:left="0"/>
        <w:rPr>
          <w:rFonts w:asciiTheme="minorHAnsi" w:hAnsiTheme="minorHAnsi"/>
          <w:b w:val="0"/>
          <w:color w:val="auto"/>
          <w:sz w:val="22"/>
          <w:szCs w:val="22"/>
        </w:rPr>
      </w:pPr>
      <w:r w:rsidRPr="001B58E3">
        <w:rPr>
          <w:rFonts w:asciiTheme="minorHAnsi" w:hAnsiTheme="minorHAnsi"/>
          <w:b w:val="0"/>
          <w:color w:val="auto"/>
          <w:sz w:val="22"/>
          <w:szCs w:val="22"/>
        </w:rPr>
        <w:t xml:space="preserve">The LIBRE </w:t>
      </w:r>
      <w:r w:rsidR="004A6665">
        <w:rPr>
          <w:rFonts w:asciiTheme="minorHAnsi" w:hAnsiTheme="minorHAnsi"/>
          <w:b w:val="0"/>
          <w:color w:val="auto"/>
          <w:sz w:val="22"/>
          <w:szCs w:val="22"/>
        </w:rPr>
        <w:t>P</w:t>
      </w:r>
      <w:r w:rsidRPr="001B58E3">
        <w:rPr>
          <w:rFonts w:asciiTheme="minorHAnsi" w:hAnsiTheme="minorHAnsi"/>
          <w:b w:val="0"/>
          <w:color w:val="auto"/>
          <w:sz w:val="22"/>
          <w:szCs w:val="22"/>
        </w:rPr>
        <w:t>rofile assess</w:t>
      </w:r>
      <w:r w:rsidR="004A6665">
        <w:rPr>
          <w:rFonts w:asciiTheme="minorHAnsi" w:hAnsiTheme="minorHAnsi"/>
          <w:b w:val="0"/>
          <w:color w:val="auto"/>
          <w:sz w:val="22"/>
          <w:szCs w:val="22"/>
        </w:rPr>
        <w:t>es</w:t>
      </w:r>
      <w:r w:rsidRPr="001B58E3">
        <w:rPr>
          <w:rFonts w:asciiTheme="minorHAnsi" w:hAnsiTheme="minorHAnsi"/>
          <w:b w:val="0"/>
          <w:color w:val="auto"/>
          <w:sz w:val="22"/>
          <w:szCs w:val="22"/>
        </w:rPr>
        <w:t xml:space="preserve"> social participation after burn injury using six domains, including 1) relationships with family and friends; 2) social activities; 3) social interactions; 4) sexual relationships; 5) romantic relationships; and 6) work and employment. This study aims to develop recovery trajectories</w:t>
      </w:r>
      <w:r w:rsidR="00EA0920">
        <w:rPr>
          <w:rFonts w:asciiTheme="minorHAnsi" w:hAnsiTheme="minorHAnsi"/>
          <w:b w:val="0"/>
          <w:color w:val="auto"/>
          <w:sz w:val="22"/>
          <w:szCs w:val="22"/>
        </w:rPr>
        <w:t>, or paths,</w:t>
      </w:r>
      <w:r w:rsidRPr="001B58E3">
        <w:rPr>
          <w:rFonts w:asciiTheme="minorHAnsi" w:hAnsiTheme="minorHAnsi"/>
          <w:b w:val="0"/>
          <w:color w:val="auto"/>
          <w:sz w:val="22"/>
          <w:szCs w:val="22"/>
        </w:rPr>
        <w:t xml:space="preserve"> for each of the six domains to help benchmark progress and identify appropriate treatment. </w:t>
      </w:r>
    </w:p>
    <w:p w14:paraId="1FD8C6C8" w14:textId="0D1BF660" w:rsidR="00D32E30" w:rsidRDefault="00D32E30" w:rsidP="00D32E30">
      <w:pPr>
        <w:pStyle w:val="Heading3"/>
        <w:ind w:left="0"/>
      </w:pPr>
      <w:r w:rsidRPr="00FA28FF">
        <w:t>What did the study find?</w:t>
      </w:r>
    </w:p>
    <w:p w14:paraId="66767A43" w14:textId="12C48974" w:rsidR="001B58E3" w:rsidRDefault="001B58E3" w:rsidP="00B74623">
      <w:pPr>
        <w:pStyle w:val="Heading3"/>
        <w:ind w:left="0"/>
        <w:rPr>
          <w:rFonts w:asciiTheme="minorHAnsi" w:eastAsiaTheme="minorHAnsi" w:hAnsiTheme="minorHAnsi" w:cstheme="minorBidi"/>
          <w:b w:val="0"/>
          <w:bCs w:val="0"/>
          <w:noProof w:val="0"/>
          <w:color w:val="auto"/>
          <w:sz w:val="22"/>
          <w:szCs w:val="22"/>
        </w:rPr>
      </w:pPr>
      <w:r w:rsidRPr="001B58E3">
        <w:rPr>
          <w:rFonts w:asciiTheme="minorHAnsi" w:eastAsiaTheme="minorHAnsi" w:hAnsiTheme="minorHAnsi" w:cstheme="minorBidi"/>
          <w:b w:val="0"/>
          <w:bCs w:val="0"/>
          <w:noProof w:val="0"/>
          <w:color w:val="auto"/>
          <w:sz w:val="22"/>
          <w:szCs w:val="22"/>
        </w:rPr>
        <w:t>Preliminary results of the study show that recovery trajectories can be generated for each of the six domains. Four of the domains demonstrated strong evidence of improvement overtime after injury: 1) work and employment, 2) sexual relationships, 3) social interactions, and 4) social activities. Preliminary results also demonstrate evidence of improvement in these four domains for many decades</w:t>
      </w:r>
      <w:r w:rsidR="004A6665">
        <w:rPr>
          <w:rFonts w:asciiTheme="minorHAnsi" w:eastAsiaTheme="minorHAnsi" w:hAnsiTheme="minorHAnsi" w:cstheme="minorBidi"/>
          <w:b w:val="0"/>
          <w:bCs w:val="0"/>
          <w:noProof w:val="0"/>
          <w:color w:val="auto"/>
          <w:sz w:val="22"/>
          <w:szCs w:val="22"/>
        </w:rPr>
        <w:t xml:space="preserve"> after injury</w:t>
      </w:r>
      <w:r w:rsidRPr="001B58E3">
        <w:rPr>
          <w:rFonts w:asciiTheme="minorHAnsi" w:eastAsiaTheme="minorHAnsi" w:hAnsiTheme="minorHAnsi" w:cstheme="minorBidi"/>
          <w:b w:val="0"/>
          <w:bCs w:val="0"/>
          <w:noProof w:val="0"/>
          <w:color w:val="auto"/>
          <w:sz w:val="22"/>
          <w:szCs w:val="22"/>
        </w:rPr>
        <w:t xml:space="preserve">. </w:t>
      </w:r>
    </w:p>
    <w:p w14:paraId="4D088AA8" w14:textId="06B84688" w:rsidR="00615CAD" w:rsidRDefault="00615CAD" w:rsidP="00B74623">
      <w:pPr>
        <w:pStyle w:val="Heading3"/>
        <w:ind w:left="0"/>
      </w:pPr>
      <w:r w:rsidRPr="000B1BE7">
        <w:t>Who participated in the</w:t>
      </w:r>
      <w:r w:rsidR="00B725C0" w:rsidRPr="000B1BE7">
        <w:t xml:space="preserve"> study?</w:t>
      </w:r>
    </w:p>
    <w:p w14:paraId="67BA2B34" w14:textId="71E47C84" w:rsidR="00A90D92" w:rsidRPr="00A90D92" w:rsidRDefault="001B58E3" w:rsidP="00A90D92">
      <w:r w:rsidRPr="001B58E3">
        <w:t>Study participants were 343 burn survivors 18 years of age or older, English-speaking, permanent residents of the United States and Canada, and with burn size over 5% total body surface area</w:t>
      </w:r>
      <w:r w:rsidR="004A6665">
        <w:t xml:space="preserve"> or burns to a critical area</w:t>
      </w:r>
      <w:r w:rsidRPr="001B58E3">
        <w:t>.</w:t>
      </w:r>
    </w:p>
    <w:p w14:paraId="5A791BB4" w14:textId="78832F39" w:rsidR="00615CAD" w:rsidRDefault="00615CAD" w:rsidP="00B74623">
      <w:pPr>
        <w:pStyle w:val="Heading3"/>
        <w:ind w:left="0"/>
      </w:pPr>
      <w:r w:rsidRPr="00FA28FF">
        <w:t>How was the study conducted?</w:t>
      </w:r>
    </w:p>
    <w:p w14:paraId="5BB78734" w14:textId="347B2CD6" w:rsidR="00A90D92" w:rsidRPr="00A90D92" w:rsidRDefault="001B58E3" w:rsidP="009A51E3">
      <w:r w:rsidRPr="001B58E3">
        <w:t xml:space="preserve">Study participants completed the LIBRE profile five times. Once at enrollment, and 6, 12, 18, and 24 months after enrollment. Statistical analyses were then used to develop score trajectories for each of the six domains.  </w:t>
      </w:r>
    </w:p>
    <w:p w14:paraId="3AE4439B" w14:textId="77777777" w:rsidR="00D32E30" w:rsidRPr="003574A9" w:rsidRDefault="006852A6" w:rsidP="00D32E30">
      <w:pPr>
        <w:pStyle w:val="Heading3"/>
        <w:ind w:left="0"/>
      </w:pPr>
      <w:hyperlink r:id="rId11" w:anchor="Note" w:tooltip="Describe who could use the results and how. Could be patient, doctor, administration, centers. Should make sense given findings and study design. Do not overreach." w:history="1">
        <w:bookmarkStart w:id="0" w:name="_Hlk12867298"/>
        <w:r w:rsidR="00D32E30" w:rsidRPr="003574A9">
          <w:t>How can people use the results</w:t>
        </w:r>
        <w:bookmarkEnd w:id="0"/>
        <w:r w:rsidR="00D32E30" w:rsidRPr="003574A9">
          <w:t>?</w:t>
        </w:r>
      </w:hyperlink>
    </w:p>
    <w:p w14:paraId="6BBECF5C" w14:textId="5DE48A88" w:rsidR="00BC67C6" w:rsidRDefault="001B58E3" w:rsidP="00BC67C6">
      <w:r w:rsidRPr="001B58E3">
        <w:t xml:space="preserve">Individuals with burn injuries and their families can use the preliminary results of this study to better understand </w:t>
      </w:r>
      <w:r w:rsidR="004A6665">
        <w:t xml:space="preserve">expected trajectories of recovery </w:t>
      </w:r>
      <w:r w:rsidR="00EC2065">
        <w:t>regarding</w:t>
      </w:r>
      <w:r w:rsidRPr="001B58E3">
        <w:t xml:space="preserve"> social participation</w:t>
      </w:r>
      <w:r w:rsidR="004A6665">
        <w:t xml:space="preserve"> outcomes</w:t>
      </w:r>
      <w:r w:rsidRPr="001B58E3">
        <w:t>. Clinicians can use the results of this study to inform patient progress in social participation and develop treatments.</w:t>
      </w:r>
    </w:p>
    <w:bookmarkStart w:id="1" w:name="_Hlk12867440"/>
    <w:p w14:paraId="46AFDC3F" w14:textId="0BCECE93" w:rsidR="0085775E" w:rsidRPr="003574A9" w:rsidRDefault="0085775E" w:rsidP="0085775E">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Reference</w:t>
      </w:r>
      <w:r>
        <w:fldChar w:fldCharType="end"/>
      </w:r>
      <w:r>
        <w:t xml:space="preserve"> </w:t>
      </w:r>
    </w:p>
    <w:bookmarkEnd w:id="1"/>
    <w:p w14:paraId="7F4C977C" w14:textId="33423A5E" w:rsidR="0085775E" w:rsidRDefault="00313792" w:rsidP="0055447C">
      <w:pPr>
        <w:rPr>
          <w:rFonts w:ascii="Arial Narrow" w:hAnsi="Arial Narrow"/>
          <w:color w:val="000000" w:themeColor="text1"/>
          <w:sz w:val="18"/>
          <w:szCs w:val="18"/>
        </w:rPr>
      </w:pPr>
      <w:r w:rsidRPr="00313792">
        <w:rPr>
          <w:rFonts w:ascii="Arial Narrow" w:hAnsi="Arial Narrow"/>
          <w:color w:val="000000" w:themeColor="text1"/>
          <w:sz w:val="18"/>
          <w:szCs w:val="18"/>
        </w:rPr>
        <w:t xml:space="preserve">Kelter, B. M., Shepler, L. J., Ni, P., Slavin, M. D., Acton, A., Kazis, L. E., Ryan, C. M., &amp; Schneider, J. C. (2021). Developing trajectories of </w:t>
      </w:r>
      <w:r w:rsidR="00AA6D7C">
        <w:rPr>
          <w:rFonts w:ascii="Arial Narrow" w:hAnsi="Arial Narrow"/>
          <w:color w:val="000000" w:themeColor="text1"/>
          <w:sz w:val="18"/>
          <w:szCs w:val="18"/>
        </w:rPr>
        <w:t>s</w:t>
      </w:r>
      <w:r w:rsidRPr="00313792">
        <w:rPr>
          <w:rFonts w:ascii="Arial Narrow" w:hAnsi="Arial Narrow"/>
          <w:color w:val="000000" w:themeColor="text1"/>
          <w:sz w:val="18"/>
          <w:szCs w:val="18"/>
        </w:rPr>
        <w:t xml:space="preserve">ocial </w:t>
      </w:r>
      <w:r w:rsidR="00AA6D7C">
        <w:rPr>
          <w:rFonts w:ascii="Arial Narrow" w:hAnsi="Arial Narrow"/>
          <w:color w:val="000000" w:themeColor="text1"/>
          <w:sz w:val="18"/>
          <w:szCs w:val="18"/>
        </w:rPr>
        <w:t>r</w:t>
      </w:r>
      <w:r w:rsidRPr="00313792">
        <w:rPr>
          <w:rFonts w:ascii="Arial Narrow" w:hAnsi="Arial Narrow"/>
          <w:color w:val="000000" w:themeColor="text1"/>
          <w:sz w:val="18"/>
          <w:szCs w:val="18"/>
        </w:rPr>
        <w:t xml:space="preserve">ecovery </w:t>
      </w:r>
      <w:r w:rsidR="00AA6D7C">
        <w:rPr>
          <w:rFonts w:ascii="Arial Narrow" w:hAnsi="Arial Narrow"/>
          <w:color w:val="000000" w:themeColor="text1"/>
          <w:sz w:val="18"/>
          <w:szCs w:val="18"/>
        </w:rPr>
        <w:t>a</w:t>
      </w:r>
      <w:r w:rsidRPr="00313792">
        <w:rPr>
          <w:rFonts w:ascii="Arial Narrow" w:hAnsi="Arial Narrow"/>
          <w:color w:val="000000" w:themeColor="text1"/>
          <w:sz w:val="18"/>
          <w:szCs w:val="18"/>
        </w:rPr>
        <w:t xml:space="preserve">fter </w:t>
      </w:r>
      <w:r w:rsidR="00AA6D7C">
        <w:rPr>
          <w:rFonts w:ascii="Arial Narrow" w:hAnsi="Arial Narrow"/>
          <w:color w:val="000000" w:themeColor="text1"/>
          <w:sz w:val="18"/>
          <w:szCs w:val="18"/>
        </w:rPr>
        <w:t>b</w:t>
      </w:r>
      <w:r w:rsidRPr="00313792">
        <w:rPr>
          <w:rFonts w:ascii="Arial Narrow" w:hAnsi="Arial Narrow"/>
          <w:color w:val="000000" w:themeColor="text1"/>
          <w:sz w:val="18"/>
          <w:szCs w:val="18"/>
        </w:rPr>
        <w:t xml:space="preserve">urn </w:t>
      </w:r>
      <w:r w:rsidR="00AA6D7C">
        <w:rPr>
          <w:rFonts w:ascii="Arial Narrow" w:hAnsi="Arial Narrow"/>
          <w:color w:val="000000" w:themeColor="text1"/>
          <w:sz w:val="18"/>
          <w:szCs w:val="18"/>
        </w:rPr>
        <w:t>i</w:t>
      </w:r>
      <w:r w:rsidRPr="00313792">
        <w:rPr>
          <w:rFonts w:ascii="Arial Narrow" w:hAnsi="Arial Narrow"/>
          <w:color w:val="000000" w:themeColor="text1"/>
          <w:sz w:val="18"/>
          <w:szCs w:val="18"/>
        </w:rPr>
        <w:t xml:space="preserve">njury: Preliminary results from the Libre Journey Study. </w:t>
      </w:r>
      <w:r w:rsidRPr="00313792">
        <w:rPr>
          <w:rFonts w:ascii="Arial Narrow" w:hAnsi="Arial Narrow"/>
          <w:i/>
          <w:iCs/>
          <w:color w:val="000000" w:themeColor="text1"/>
          <w:sz w:val="18"/>
          <w:szCs w:val="18"/>
        </w:rPr>
        <w:t>Burns</w:t>
      </w:r>
      <w:r w:rsidRPr="00313792">
        <w:rPr>
          <w:rFonts w:ascii="Arial Narrow" w:hAnsi="Arial Narrow"/>
          <w:color w:val="000000" w:themeColor="text1"/>
          <w:sz w:val="18"/>
          <w:szCs w:val="18"/>
        </w:rPr>
        <w:t xml:space="preserve">. </w:t>
      </w:r>
      <w:r w:rsidR="00AA6D7C">
        <w:rPr>
          <w:rFonts w:ascii="Arial Narrow" w:hAnsi="Arial Narrow"/>
          <w:color w:val="000000" w:themeColor="text1"/>
          <w:sz w:val="18"/>
          <w:szCs w:val="18"/>
        </w:rPr>
        <w:t>[</w:t>
      </w:r>
      <w:r w:rsidRPr="00313792">
        <w:rPr>
          <w:rFonts w:ascii="Arial Narrow" w:hAnsi="Arial Narrow"/>
          <w:color w:val="000000" w:themeColor="text1"/>
          <w:sz w:val="18"/>
          <w:szCs w:val="18"/>
        </w:rPr>
        <w:t>https://doi.org/10.1016/j.burns.2021.11.025</w:t>
      </w:r>
      <w:r w:rsidR="00AA6D7C">
        <w:rPr>
          <w:rFonts w:ascii="Arial Narrow" w:hAnsi="Arial Narrow"/>
          <w:color w:val="000000" w:themeColor="text1"/>
          <w:sz w:val="18"/>
          <w:szCs w:val="18"/>
        </w:rPr>
        <w:t>]</w:t>
      </w:r>
    </w:p>
    <w:p w14:paraId="2915FB68" w14:textId="2A0BD404" w:rsidR="0085775E" w:rsidRPr="004B267E" w:rsidRDefault="004B267E" w:rsidP="004B267E">
      <w:pPr>
        <w:pStyle w:val="Heading3"/>
        <w:ind w:left="0"/>
      </w:pPr>
      <w:r>
        <w:t xml:space="preserve">Disclaimer </w:t>
      </w:r>
    </w:p>
    <w:p w14:paraId="7ECB800B" w14:textId="34566A3D" w:rsidR="00C02950" w:rsidRPr="00C02950" w:rsidRDefault="00D53A49" w:rsidP="006F67F9">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w:t>
      </w:r>
      <w:r w:rsidR="006F67F9">
        <w:rPr>
          <w:rFonts w:ascii="Arial Narrow" w:hAnsi="Arial Narrow"/>
          <w:color w:val="000000" w:themeColor="text1"/>
          <w:sz w:val="18"/>
          <w:szCs w:val="18"/>
        </w:rPr>
        <w:t>s</w:t>
      </w:r>
      <w:r w:rsidRPr="00D53A49">
        <w:rPr>
          <w:rFonts w:ascii="Arial Narrow" w:hAnsi="Arial Narrow"/>
          <w:color w:val="000000" w:themeColor="text1"/>
          <w:sz w:val="18"/>
          <w:szCs w:val="18"/>
        </w:rPr>
        <w:t xml:space="preserve"> </w:t>
      </w:r>
      <w:r w:rsidR="0022472E" w:rsidRPr="0022472E">
        <w:rPr>
          <w:rFonts w:ascii="Arial Narrow" w:hAnsi="Arial Narrow"/>
          <w:color w:val="000000" w:themeColor="text1"/>
          <w:sz w:val="18"/>
          <w:szCs w:val="18"/>
        </w:rPr>
        <w:t>90DPKT0009</w:t>
      </w:r>
      <w:r w:rsidR="006F67F9">
        <w:rPr>
          <w:rFonts w:ascii="Arial Narrow" w:hAnsi="Arial Narrow"/>
          <w:color w:val="000000" w:themeColor="text1"/>
          <w:sz w:val="18"/>
          <w:szCs w:val="18"/>
        </w:rPr>
        <w:t xml:space="preserve"> and </w:t>
      </w:r>
      <w:r w:rsidR="006F67F9" w:rsidRPr="006F67F9">
        <w:rPr>
          <w:rFonts w:ascii="Arial Narrow" w:hAnsi="Arial Narrow"/>
          <w:color w:val="000000" w:themeColor="text1"/>
          <w:sz w:val="18"/>
          <w:szCs w:val="18"/>
        </w:rPr>
        <w:t>90DPBU0001</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C02950" w:rsidRPr="00C0295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8AEB" w14:textId="77777777" w:rsidR="006852A6" w:rsidRDefault="006852A6">
      <w:pPr>
        <w:spacing w:before="0" w:after="0" w:line="240" w:lineRule="auto"/>
      </w:pPr>
      <w:r>
        <w:separator/>
      </w:r>
    </w:p>
  </w:endnote>
  <w:endnote w:type="continuationSeparator" w:id="0">
    <w:p w14:paraId="6AF0DF29" w14:textId="77777777" w:rsidR="006852A6" w:rsidRDefault="006852A6">
      <w:pPr>
        <w:spacing w:before="0" w:after="0" w:line="240" w:lineRule="auto"/>
      </w:pPr>
      <w:r>
        <w:continuationSeparator/>
      </w:r>
    </w:p>
  </w:endnote>
  <w:endnote w:type="continuationNotice" w:id="1">
    <w:p w14:paraId="717C647C" w14:textId="77777777" w:rsidR="006852A6" w:rsidRDefault="006852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3CFF" w14:textId="1CCED462" w:rsidR="00436B55" w:rsidRPr="004C59F0" w:rsidRDefault="006852A6"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BB6668" w:rsidRPr="00630AA4">
        <w:rPr>
          <w:rStyle w:val="Hyperlink"/>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B4B7" w14:textId="77777777" w:rsidR="006852A6" w:rsidRPr="006C7FDE" w:rsidRDefault="006852A6" w:rsidP="006C7FDE">
      <w:pPr>
        <w:pStyle w:val="Footer"/>
      </w:pPr>
    </w:p>
  </w:footnote>
  <w:footnote w:type="continuationSeparator" w:id="0">
    <w:p w14:paraId="730CB2D1" w14:textId="77777777" w:rsidR="006852A6" w:rsidRPr="006C7FDE" w:rsidRDefault="006852A6" w:rsidP="006C7FDE">
      <w:pPr>
        <w:pStyle w:val="Footer"/>
      </w:pPr>
    </w:p>
  </w:footnote>
  <w:footnote w:type="continuationNotice" w:id="1">
    <w:p w14:paraId="0DC551AD" w14:textId="77777777" w:rsidR="006852A6" w:rsidRDefault="006852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30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5EB4"/>
    <w:rsid w:val="00057592"/>
    <w:rsid w:val="00057A3B"/>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0472"/>
    <w:rsid w:val="001268A0"/>
    <w:rsid w:val="001273C6"/>
    <w:rsid w:val="00127E75"/>
    <w:rsid w:val="0013233C"/>
    <w:rsid w:val="001337EF"/>
    <w:rsid w:val="00147988"/>
    <w:rsid w:val="00154DC8"/>
    <w:rsid w:val="00157858"/>
    <w:rsid w:val="00161014"/>
    <w:rsid w:val="001725AA"/>
    <w:rsid w:val="00183D6A"/>
    <w:rsid w:val="0018455A"/>
    <w:rsid w:val="001A5331"/>
    <w:rsid w:val="001B4D9E"/>
    <w:rsid w:val="001B58E3"/>
    <w:rsid w:val="001B6A50"/>
    <w:rsid w:val="001D2DE7"/>
    <w:rsid w:val="001E236C"/>
    <w:rsid w:val="001F5587"/>
    <w:rsid w:val="001F6F7A"/>
    <w:rsid w:val="001F7E52"/>
    <w:rsid w:val="00205A79"/>
    <w:rsid w:val="00212BF2"/>
    <w:rsid w:val="0022148E"/>
    <w:rsid w:val="0022472E"/>
    <w:rsid w:val="002354F0"/>
    <w:rsid w:val="00254C38"/>
    <w:rsid w:val="00264ECC"/>
    <w:rsid w:val="00265393"/>
    <w:rsid w:val="00265B37"/>
    <w:rsid w:val="00265ED2"/>
    <w:rsid w:val="00270784"/>
    <w:rsid w:val="002730BC"/>
    <w:rsid w:val="0028556A"/>
    <w:rsid w:val="002A5E48"/>
    <w:rsid w:val="002A7453"/>
    <w:rsid w:val="002B097A"/>
    <w:rsid w:val="002D267F"/>
    <w:rsid w:val="002D38CA"/>
    <w:rsid w:val="002D4BE0"/>
    <w:rsid w:val="002D67D3"/>
    <w:rsid w:val="002E2116"/>
    <w:rsid w:val="002E3CBE"/>
    <w:rsid w:val="002E5577"/>
    <w:rsid w:val="00313792"/>
    <w:rsid w:val="00317B84"/>
    <w:rsid w:val="003215FA"/>
    <w:rsid w:val="00321A6B"/>
    <w:rsid w:val="00322FCA"/>
    <w:rsid w:val="00325E4E"/>
    <w:rsid w:val="00333107"/>
    <w:rsid w:val="00344C18"/>
    <w:rsid w:val="00346CD8"/>
    <w:rsid w:val="003624CF"/>
    <w:rsid w:val="00371A95"/>
    <w:rsid w:val="00380DCF"/>
    <w:rsid w:val="00380F16"/>
    <w:rsid w:val="003812EA"/>
    <w:rsid w:val="00381598"/>
    <w:rsid w:val="00387B3F"/>
    <w:rsid w:val="003D451D"/>
    <w:rsid w:val="003F2E49"/>
    <w:rsid w:val="003F4CEF"/>
    <w:rsid w:val="004002FB"/>
    <w:rsid w:val="00420213"/>
    <w:rsid w:val="00423930"/>
    <w:rsid w:val="00424260"/>
    <w:rsid w:val="0043355B"/>
    <w:rsid w:val="00433944"/>
    <w:rsid w:val="00435E44"/>
    <w:rsid w:val="00436B55"/>
    <w:rsid w:val="00436EAA"/>
    <w:rsid w:val="00445D1A"/>
    <w:rsid w:val="0045635F"/>
    <w:rsid w:val="00461A11"/>
    <w:rsid w:val="004663F7"/>
    <w:rsid w:val="004709C0"/>
    <w:rsid w:val="00481C3B"/>
    <w:rsid w:val="0048389B"/>
    <w:rsid w:val="00486F57"/>
    <w:rsid w:val="004A37BC"/>
    <w:rsid w:val="004A6665"/>
    <w:rsid w:val="004B267E"/>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90596"/>
    <w:rsid w:val="005C3438"/>
    <w:rsid w:val="005D0F31"/>
    <w:rsid w:val="005D2332"/>
    <w:rsid w:val="005D67DD"/>
    <w:rsid w:val="005E4EE1"/>
    <w:rsid w:val="005F5B10"/>
    <w:rsid w:val="00611B8D"/>
    <w:rsid w:val="00615CAD"/>
    <w:rsid w:val="00631A0A"/>
    <w:rsid w:val="006359AB"/>
    <w:rsid w:val="006414D4"/>
    <w:rsid w:val="0064519B"/>
    <w:rsid w:val="0066558D"/>
    <w:rsid w:val="0067378B"/>
    <w:rsid w:val="00673FEA"/>
    <w:rsid w:val="00675B32"/>
    <w:rsid w:val="006852A6"/>
    <w:rsid w:val="00686E7C"/>
    <w:rsid w:val="006A74B2"/>
    <w:rsid w:val="006C7FDE"/>
    <w:rsid w:val="006E1CAF"/>
    <w:rsid w:val="006E39CD"/>
    <w:rsid w:val="006E6158"/>
    <w:rsid w:val="006F67F9"/>
    <w:rsid w:val="006F74CA"/>
    <w:rsid w:val="006F7D09"/>
    <w:rsid w:val="007034C5"/>
    <w:rsid w:val="00711468"/>
    <w:rsid w:val="007126B2"/>
    <w:rsid w:val="00726246"/>
    <w:rsid w:val="00726669"/>
    <w:rsid w:val="00736FCA"/>
    <w:rsid w:val="0074314A"/>
    <w:rsid w:val="007462F3"/>
    <w:rsid w:val="00777305"/>
    <w:rsid w:val="00785CE7"/>
    <w:rsid w:val="00793240"/>
    <w:rsid w:val="007B17CB"/>
    <w:rsid w:val="007B64E2"/>
    <w:rsid w:val="007C71D6"/>
    <w:rsid w:val="007D338F"/>
    <w:rsid w:val="007E1081"/>
    <w:rsid w:val="007E6A41"/>
    <w:rsid w:val="007F7E23"/>
    <w:rsid w:val="008034F6"/>
    <w:rsid w:val="00816351"/>
    <w:rsid w:val="00835888"/>
    <w:rsid w:val="0084779C"/>
    <w:rsid w:val="00847897"/>
    <w:rsid w:val="008567C5"/>
    <w:rsid w:val="0085775E"/>
    <w:rsid w:val="00860B09"/>
    <w:rsid w:val="00861210"/>
    <w:rsid w:val="00862E17"/>
    <w:rsid w:val="00864AFC"/>
    <w:rsid w:val="00885E0E"/>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70CAE"/>
    <w:rsid w:val="0097551C"/>
    <w:rsid w:val="00980932"/>
    <w:rsid w:val="0098165F"/>
    <w:rsid w:val="00981E56"/>
    <w:rsid w:val="0098277D"/>
    <w:rsid w:val="00984090"/>
    <w:rsid w:val="00991171"/>
    <w:rsid w:val="009A2469"/>
    <w:rsid w:val="009A51E3"/>
    <w:rsid w:val="009D05E2"/>
    <w:rsid w:val="009D6CB7"/>
    <w:rsid w:val="009E673E"/>
    <w:rsid w:val="009F5944"/>
    <w:rsid w:val="009F7207"/>
    <w:rsid w:val="00A023B2"/>
    <w:rsid w:val="00A138CB"/>
    <w:rsid w:val="00A30090"/>
    <w:rsid w:val="00A34025"/>
    <w:rsid w:val="00A3453C"/>
    <w:rsid w:val="00A505BB"/>
    <w:rsid w:val="00A5074D"/>
    <w:rsid w:val="00A570FB"/>
    <w:rsid w:val="00A73FA1"/>
    <w:rsid w:val="00A76007"/>
    <w:rsid w:val="00A83B89"/>
    <w:rsid w:val="00A90D92"/>
    <w:rsid w:val="00A96EA2"/>
    <w:rsid w:val="00AA1093"/>
    <w:rsid w:val="00AA5CE2"/>
    <w:rsid w:val="00AA6D7C"/>
    <w:rsid w:val="00AB064D"/>
    <w:rsid w:val="00AB3647"/>
    <w:rsid w:val="00AB56C4"/>
    <w:rsid w:val="00AC0EF0"/>
    <w:rsid w:val="00AD689F"/>
    <w:rsid w:val="00AE5027"/>
    <w:rsid w:val="00B041A0"/>
    <w:rsid w:val="00B05C04"/>
    <w:rsid w:val="00B15D01"/>
    <w:rsid w:val="00B27DCB"/>
    <w:rsid w:val="00B329BC"/>
    <w:rsid w:val="00B431C5"/>
    <w:rsid w:val="00B46016"/>
    <w:rsid w:val="00B52FFC"/>
    <w:rsid w:val="00B5367C"/>
    <w:rsid w:val="00B5526D"/>
    <w:rsid w:val="00B70955"/>
    <w:rsid w:val="00B711C2"/>
    <w:rsid w:val="00B725C0"/>
    <w:rsid w:val="00B74623"/>
    <w:rsid w:val="00B74E64"/>
    <w:rsid w:val="00B7633C"/>
    <w:rsid w:val="00B80033"/>
    <w:rsid w:val="00B803C6"/>
    <w:rsid w:val="00B90539"/>
    <w:rsid w:val="00B93F0D"/>
    <w:rsid w:val="00B9788A"/>
    <w:rsid w:val="00BA191F"/>
    <w:rsid w:val="00BA668B"/>
    <w:rsid w:val="00BB6668"/>
    <w:rsid w:val="00BC4B93"/>
    <w:rsid w:val="00BC5AF5"/>
    <w:rsid w:val="00BC6137"/>
    <w:rsid w:val="00BC67C6"/>
    <w:rsid w:val="00BD1B3D"/>
    <w:rsid w:val="00BD35B2"/>
    <w:rsid w:val="00BD51FF"/>
    <w:rsid w:val="00BF1DB8"/>
    <w:rsid w:val="00C02950"/>
    <w:rsid w:val="00C0512E"/>
    <w:rsid w:val="00C05A52"/>
    <w:rsid w:val="00C16F7D"/>
    <w:rsid w:val="00C22DFC"/>
    <w:rsid w:val="00C235C4"/>
    <w:rsid w:val="00C30ED8"/>
    <w:rsid w:val="00C467E9"/>
    <w:rsid w:val="00C52204"/>
    <w:rsid w:val="00C52BD0"/>
    <w:rsid w:val="00C53CD9"/>
    <w:rsid w:val="00C60D9C"/>
    <w:rsid w:val="00C64EAE"/>
    <w:rsid w:val="00C74932"/>
    <w:rsid w:val="00C81849"/>
    <w:rsid w:val="00C84DC0"/>
    <w:rsid w:val="00C86850"/>
    <w:rsid w:val="00C8695F"/>
    <w:rsid w:val="00C93CC2"/>
    <w:rsid w:val="00C952AB"/>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058E"/>
    <w:rsid w:val="00DD1874"/>
    <w:rsid w:val="00DD5060"/>
    <w:rsid w:val="00DD72EC"/>
    <w:rsid w:val="00DE424D"/>
    <w:rsid w:val="00DE615F"/>
    <w:rsid w:val="00DF28A0"/>
    <w:rsid w:val="00E06805"/>
    <w:rsid w:val="00E25C7C"/>
    <w:rsid w:val="00E31C28"/>
    <w:rsid w:val="00E45CFB"/>
    <w:rsid w:val="00E4784E"/>
    <w:rsid w:val="00E7456F"/>
    <w:rsid w:val="00E83AA6"/>
    <w:rsid w:val="00E87176"/>
    <w:rsid w:val="00E87314"/>
    <w:rsid w:val="00E9057C"/>
    <w:rsid w:val="00E95262"/>
    <w:rsid w:val="00EA0920"/>
    <w:rsid w:val="00EA2AAD"/>
    <w:rsid w:val="00EC0B9F"/>
    <w:rsid w:val="00EC2065"/>
    <w:rsid w:val="00EE2C3F"/>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6745"/>
    <w:rsid w:val="00F831BD"/>
    <w:rsid w:val="00F95C61"/>
    <w:rsid w:val="00FA28FF"/>
    <w:rsid w:val="00FB57AB"/>
    <w:rsid w:val="00FB61FB"/>
    <w:rsid w:val="00FB7AFA"/>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4DE2C7-A624-44E8-9AD7-761CF65E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2022-04-12T17:26:00Z</dcterms:created>
  <dcterms:modified xsi:type="dcterms:W3CDTF">2022-04-12T17:26:00Z</dcterms:modified>
</cp:coreProperties>
</file>