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5822BB97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236A1386" w14:textId="77777777" w:rsidR="004F1E54" w:rsidRDefault="007F406B" w:rsidP="004F1E54">
      <w:pPr>
        <w:pStyle w:val="Heading2"/>
        <w:spacing w:before="0" w:after="0"/>
      </w:pPr>
      <w:r>
        <w:t xml:space="preserve">Paucity of Clinical Practice Guidelines </w:t>
      </w:r>
    </w:p>
    <w:p w14:paraId="1C004F0E" w14:textId="59BF854F" w:rsidR="00615CAD" w:rsidRPr="00A3453C" w:rsidRDefault="007F406B" w:rsidP="004F1E54">
      <w:pPr>
        <w:pStyle w:val="Heading2"/>
        <w:spacing w:before="0" w:after="0"/>
      </w:pPr>
      <w:r>
        <w:t>for Rehabilitation of Burn Survivors</w:t>
      </w:r>
    </w:p>
    <w:p w14:paraId="50B1D213" w14:textId="45A7B180" w:rsidR="00274C6F" w:rsidRPr="004F1E54" w:rsidRDefault="00615CAD" w:rsidP="00A871C6">
      <w:pPr>
        <w:pStyle w:val="Heading3"/>
        <w:spacing w:before="360"/>
      </w:pPr>
      <w:r w:rsidRPr="004F1E54">
        <w:t>What is th</w:t>
      </w:r>
      <w:r w:rsidR="00B725C0" w:rsidRPr="004F1E54">
        <w:t>e study about?</w:t>
      </w:r>
    </w:p>
    <w:p w14:paraId="465A6439" w14:textId="7A72ED41" w:rsidR="00A871C6" w:rsidRPr="004F1E54" w:rsidRDefault="00A871C6" w:rsidP="00A871C6">
      <w:pPr>
        <w:ind w:left="90"/>
      </w:pPr>
      <w:r w:rsidRPr="004F1E54">
        <w:t xml:space="preserve">The study </w:t>
      </w:r>
      <w:r w:rsidR="004F1E54">
        <w:t>aims to</w:t>
      </w:r>
      <w:r w:rsidR="00BF57E1">
        <w:t xml:space="preserve"> report on a review of clinical practice guidelines (CPGs) for burn injury, to assess the extent to which they encourage practices that will result in optimal care at all phases of treatment. </w:t>
      </w:r>
      <w:r w:rsidR="00411EC5">
        <w:t xml:space="preserve">CPGs that translate research into community practice are an important </w:t>
      </w:r>
      <w:r w:rsidR="00642D8C">
        <w:t>way that</w:t>
      </w:r>
      <w:r w:rsidR="00411EC5">
        <w:t xml:space="preserve"> disparities in burn survivors’ care and health outcomes may be improved.</w:t>
      </w:r>
    </w:p>
    <w:p w14:paraId="0A6FEBE6" w14:textId="77777777" w:rsidR="001A558E" w:rsidRPr="004F1E54" w:rsidRDefault="001A558E" w:rsidP="001A558E">
      <w:pPr>
        <w:pStyle w:val="Heading3"/>
      </w:pPr>
      <w:r w:rsidRPr="004F1E54">
        <w:t>What did the study find?</w:t>
      </w:r>
    </w:p>
    <w:p w14:paraId="02B9840A" w14:textId="283D259C" w:rsidR="001A558E" w:rsidRPr="004F1E54" w:rsidRDefault="004F1E54" w:rsidP="001A558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This study found</w:t>
      </w:r>
      <w:r w:rsidR="001C63E5">
        <w:rPr>
          <w:rFonts w:asciiTheme="minorHAnsi" w:hAnsiTheme="minorHAnsi"/>
        </w:rPr>
        <w:t xml:space="preserve"> that there is a </w:t>
      </w:r>
      <w:r w:rsidR="004B6889">
        <w:rPr>
          <w:rFonts w:asciiTheme="minorHAnsi" w:hAnsiTheme="minorHAnsi"/>
        </w:rPr>
        <w:t>scarcity</w:t>
      </w:r>
      <w:r w:rsidR="001C63E5">
        <w:rPr>
          <w:rFonts w:asciiTheme="minorHAnsi" w:hAnsiTheme="minorHAnsi"/>
        </w:rPr>
        <w:t xml:space="preserve"> of CPGs rel</w:t>
      </w:r>
      <w:r w:rsidR="004B6889">
        <w:rPr>
          <w:rFonts w:asciiTheme="minorHAnsi" w:hAnsiTheme="minorHAnsi"/>
        </w:rPr>
        <w:t>ated</w:t>
      </w:r>
      <w:r w:rsidR="001C63E5">
        <w:rPr>
          <w:rFonts w:asciiTheme="minorHAnsi" w:hAnsiTheme="minorHAnsi"/>
        </w:rPr>
        <w:t xml:space="preserve"> to clinical rehabilitation for burn survivors. This is likely becaus</w:t>
      </w:r>
      <w:r w:rsidR="004B6889">
        <w:rPr>
          <w:rFonts w:asciiTheme="minorHAnsi" w:hAnsiTheme="minorHAnsi"/>
        </w:rPr>
        <w:t>e: there are very few published intervention trials, rare randomized controlled trials addressing rehabilitation, absence of data to start an evidence base for practice recommendations, an inadequate number of community-based intervention trials, and little patient input.</w:t>
      </w:r>
    </w:p>
    <w:p w14:paraId="4D088AA8" w14:textId="0ED065F8" w:rsidR="00615CAD" w:rsidRPr="004F1E54" w:rsidRDefault="00615CAD" w:rsidP="000B1BE7">
      <w:pPr>
        <w:pStyle w:val="Heading3"/>
      </w:pPr>
      <w:r w:rsidRPr="004F1E54">
        <w:t>Who participated in the</w:t>
      </w:r>
      <w:r w:rsidR="00B725C0" w:rsidRPr="004F1E54">
        <w:t xml:space="preserve"> study?</w:t>
      </w:r>
    </w:p>
    <w:p w14:paraId="50D50EE0" w14:textId="77CDB127" w:rsidR="00274C6F" w:rsidRPr="004F1E54" w:rsidRDefault="00BF57E1" w:rsidP="00A871C6">
      <w:pPr>
        <w:ind w:left="90"/>
      </w:pPr>
      <w:r>
        <w:t>There were no participants in this study because it was a literature review.</w:t>
      </w:r>
    </w:p>
    <w:p w14:paraId="5A791BB4" w14:textId="77777777" w:rsidR="00615CAD" w:rsidRPr="004F1E54" w:rsidRDefault="00615CAD" w:rsidP="000B1BE7">
      <w:pPr>
        <w:pStyle w:val="Heading3"/>
      </w:pPr>
      <w:r w:rsidRPr="004F1E54">
        <w:t>How was the study conducted?</w:t>
      </w:r>
    </w:p>
    <w:p w14:paraId="7328A66C" w14:textId="5F5470C1" w:rsidR="00615CAD" w:rsidRPr="004F1E54" w:rsidRDefault="004F1E54" w:rsidP="00615CAD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was a </w:t>
      </w:r>
      <w:r w:rsidR="00BF57E1">
        <w:rPr>
          <w:rFonts w:asciiTheme="minorHAnsi" w:hAnsiTheme="minorHAnsi"/>
        </w:rPr>
        <w:t xml:space="preserve">literature review which used three reviewers to determine whether guideline development followed an established vetting process in the identified articles. </w:t>
      </w:r>
      <w:r w:rsidR="008A0DBE">
        <w:rPr>
          <w:rFonts w:asciiTheme="minorHAnsi" w:hAnsiTheme="minorHAnsi"/>
        </w:rPr>
        <w:t xml:space="preserve">This was done by searching for burn injury CPGs </w:t>
      </w:r>
      <w:r w:rsidR="001E3E80">
        <w:rPr>
          <w:rFonts w:asciiTheme="minorHAnsi" w:hAnsiTheme="minorHAnsi"/>
        </w:rPr>
        <w:t xml:space="preserve">that used the word “rehabilitation” and or “function” in </w:t>
      </w:r>
      <w:r w:rsidR="008A0DBE">
        <w:rPr>
          <w:rFonts w:asciiTheme="minorHAnsi" w:hAnsiTheme="minorHAnsi"/>
        </w:rPr>
        <w:t>assessing the recommended practices to figure out how well they</w:t>
      </w:r>
      <w:r w:rsidR="00FF7522">
        <w:rPr>
          <w:rFonts w:asciiTheme="minorHAnsi" w:hAnsiTheme="minorHAnsi"/>
        </w:rPr>
        <w:t xml:space="preserve"> </w:t>
      </w:r>
      <w:r w:rsidR="001E3E80">
        <w:rPr>
          <w:rFonts w:asciiTheme="minorHAnsi" w:hAnsiTheme="minorHAnsi"/>
        </w:rPr>
        <w:t>align with likely rehabilitation outcomes</w:t>
      </w:r>
      <w:r w:rsidR="008A0DBE">
        <w:rPr>
          <w:rFonts w:asciiTheme="minorHAnsi" w:hAnsiTheme="minorHAnsi"/>
        </w:rPr>
        <w:t xml:space="preserve">. The study focused on whether the CPGs included </w:t>
      </w:r>
      <w:r w:rsidR="001E3E80">
        <w:rPr>
          <w:rFonts w:asciiTheme="minorHAnsi" w:hAnsiTheme="minorHAnsi"/>
        </w:rPr>
        <w:t xml:space="preserve">specific </w:t>
      </w:r>
      <w:r w:rsidR="008A0DBE">
        <w:rPr>
          <w:rFonts w:asciiTheme="minorHAnsi" w:hAnsiTheme="minorHAnsi"/>
        </w:rPr>
        <w:t>rehabilitation treatment recommendations, or only recommended a need or referral for rehabilitation.</w:t>
      </w:r>
    </w:p>
    <w:p w14:paraId="42DE830F" w14:textId="77777777" w:rsidR="00E41616" w:rsidRPr="004F1E54" w:rsidRDefault="00E41616">
      <w:pPr>
        <w:pStyle w:val="Heading3"/>
      </w:pPr>
      <w:r w:rsidRPr="004F1E54">
        <w:t>How can people use the results?</w:t>
      </w:r>
    </w:p>
    <w:p w14:paraId="69CA65EB" w14:textId="7A0D9C94" w:rsidR="004F1E54" w:rsidRDefault="004F1E54" w:rsidP="004F1E54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>
        <w:rPr>
          <w:rFonts w:asciiTheme="minorHAnsi" w:hAnsiTheme="minorHAnsi"/>
          <w:b w:val="0"/>
          <w:color w:val="auto"/>
          <w:sz w:val="22"/>
          <w:szCs w:val="22"/>
        </w:rPr>
        <w:t>burn injuries and their families can use the results of this study to better understand</w:t>
      </w:r>
      <w:r w:rsidR="00EA7329">
        <w:rPr>
          <w:rFonts w:asciiTheme="minorHAnsi" w:hAnsiTheme="minorHAnsi"/>
          <w:b w:val="0"/>
          <w:color w:val="auto"/>
          <w:sz w:val="22"/>
          <w:szCs w:val="22"/>
        </w:rPr>
        <w:t xml:space="preserve"> what CPGs are for burn injuries.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</w:t>
      </w:r>
      <w:r w:rsidR="00EA7329">
        <w:rPr>
          <w:rFonts w:asciiTheme="minorHAnsi" w:hAnsiTheme="minorHAnsi"/>
          <w:b w:val="0"/>
          <w:color w:val="auto"/>
          <w:sz w:val="22"/>
          <w:szCs w:val="22"/>
        </w:rPr>
        <w:t xml:space="preserve">se findings to </w:t>
      </w:r>
      <w:r w:rsidR="00290E75">
        <w:rPr>
          <w:rFonts w:asciiTheme="minorHAnsi" w:hAnsiTheme="minorHAnsi"/>
          <w:b w:val="0"/>
          <w:color w:val="auto"/>
          <w:sz w:val="22"/>
          <w:szCs w:val="22"/>
        </w:rPr>
        <w:t>think about how to develop a systematic, generally agreed upon approach toward evaluating</w:t>
      </w:r>
      <w:r w:rsidR="00AA3D02">
        <w:rPr>
          <w:rFonts w:asciiTheme="minorHAnsi" w:hAnsiTheme="minorHAnsi"/>
          <w:b w:val="0"/>
          <w:color w:val="auto"/>
          <w:sz w:val="22"/>
          <w:szCs w:val="22"/>
        </w:rPr>
        <w:t xml:space="preserve"> and treating</w:t>
      </w:r>
      <w:r w:rsidR="00290E75">
        <w:rPr>
          <w:rFonts w:asciiTheme="minorHAnsi" w:hAnsiTheme="minorHAnsi"/>
          <w:b w:val="0"/>
          <w:color w:val="auto"/>
          <w:sz w:val="22"/>
          <w:szCs w:val="22"/>
        </w:rPr>
        <w:t xml:space="preserve"> burn patients.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67EE566B" w14:textId="77777777" w:rsidR="007B471A" w:rsidRDefault="00622485" w:rsidP="007B471A">
      <w:pPr>
        <w:pStyle w:val="Heading3"/>
      </w:pPr>
      <w:r>
        <w:t xml:space="preserve">Reference </w:t>
      </w:r>
    </w:p>
    <w:p w14:paraId="0B7CCCBC" w14:textId="4BAA27A3" w:rsidR="00E41616" w:rsidRPr="007B471A" w:rsidRDefault="007F406B" w:rsidP="007B471A">
      <w:pPr>
        <w:pStyle w:val="Body"/>
        <w:rPr>
          <w:rFonts w:asciiTheme="minorHAnsi" w:eastAsiaTheme="majorEastAsia" w:hAnsiTheme="minorHAnsi"/>
          <w:noProof/>
          <w:color w:val="006F42"/>
          <w:sz w:val="24"/>
          <w:szCs w:val="26"/>
        </w:rPr>
      </w:pPr>
      <w:r w:rsidRPr="007B471A">
        <w:rPr>
          <w:rFonts w:asciiTheme="minorHAnsi" w:hAnsiTheme="minorHAnsi"/>
        </w:rPr>
        <w:t xml:space="preserve">Gerber, L.H., Deshpande, R., Prabhakar, S., ... Schneider, J. (2020). Paucity of </w:t>
      </w:r>
      <w:r w:rsidR="004F1E54">
        <w:rPr>
          <w:rFonts w:asciiTheme="minorHAnsi" w:hAnsiTheme="minorHAnsi"/>
        </w:rPr>
        <w:t>c</w:t>
      </w:r>
      <w:r w:rsidRPr="007B471A">
        <w:rPr>
          <w:rFonts w:asciiTheme="minorHAnsi" w:hAnsiTheme="minorHAnsi"/>
        </w:rPr>
        <w:t xml:space="preserve">linical </w:t>
      </w:r>
      <w:r w:rsidR="004F1E54">
        <w:rPr>
          <w:rFonts w:asciiTheme="minorHAnsi" w:hAnsiTheme="minorHAnsi"/>
        </w:rPr>
        <w:t>p</w:t>
      </w:r>
      <w:r w:rsidRPr="007B471A">
        <w:rPr>
          <w:rFonts w:asciiTheme="minorHAnsi" w:hAnsiTheme="minorHAnsi"/>
        </w:rPr>
        <w:t xml:space="preserve">ractice </w:t>
      </w:r>
      <w:r w:rsidR="004F1E54">
        <w:rPr>
          <w:rFonts w:asciiTheme="minorHAnsi" w:hAnsiTheme="minorHAnsi"/>
        </w:rPr>
        <w:t>g</w:t>
      </w:r>
      <w:r w:rsidRPr="007B471A">
        <w:rPr>
          <w:rFonts w:asciiTheme="minorHAnsi" w:hAnsiTheme="minorHAnsi"/>
        </w:rPr>
        <w:t xml:space="preserve">uidelines for the </w:t>
      </w:r>
      <w:r w:rsidR="004F1E54">
        <w:rPr>
          <w:rFonts w:asciiTheme="minorHAnsi" w:hAnsiTheme="minorHAnsi"/>
        </w:rPr>
        <w:t>r</w:t>
      </w:r>
      <w:r w:rsidRPr="007B471A">
        <w:rPr>
          <w:rFonts w:asciiTheme="minorHAnsi" w:hAnsiTheme="minorHAnsi"/>
        </w:rPr>
        <w:t xml:space="preserve">ehabilitation of </w:t>
      </w:r>
      <w:r w:rsidR="004F1E54">
        <w:rPr>
          <w:rFonts w:asciiTheme="minorHAnsi" w:hAnsiTheme="minorHAnsi"/>
        </w:rPr>
        <w:t>b</w:t>
      </w:r>
      <w:r w:rsidRPr="007B471A">
        <w:rPr>
          <w:rFonts w:asciiTheme="minorHAnsi" w:hAnsiTheme="minorHAnsi"/>
        </w:rPr>
        <w:t xml:space="preserve">urn </w:t>
      </w:r>
      <w:r w:rsidR="004F1E54">
        <w:rPr>
          <w:rFonts w:asciiTheme="minorHAnsi" w:hAnsiTheme="minorHAnsi"/>
        </w:rPr>
        <w:t>s</w:t>
      </w:r>
      <w:r w:rsidRPr="007B471A">
        <w:rPr>
          <w:rFonts w:asciiTheme="minorHAnsi" w:hAnsiTheme="minorHAnsi"/>
        </w:rPr>
        <w:t xml:space="preserve">urvivors. </w:t>
      </w:r>
      <w:r w:rsidRPr="004F1E54">
        <w:rPr>
          <w:rFonts w:asciiTheme="minorHAnsi" w:hAnsiTheme="minorHAnsi"/>
          <w:i/>
          <w:iCs/>
        </w:rPr>
        <w:t>American Journal of Physical Medicine &amp; Rehabilitation</w:t>
      </w:r>
      <w:r w:rsidR="004F1E54">
        <w:rPr>
          <w:rFonts w:asciiTheme="minorHAnsi" w:hAnsiTheme="minorHAnsi"/>
          <w:i/>
          <w:iCs/>
        </w:rPr>
        <w:t>,</w:t>
      </w:r>
      <w:r w:rsidRPr="004F1E54">
        <w:rPr>
          <w:rFonts w:asciiTheme="minorHAnsi" w:hAnsiTheme="minorHAnsi"/>
          <w:i/>
          <w:iCs/>
        </w:rPr>
        <w:t xml:space="preserve"> 99</w:t>
      </w:r>
      <w:r w:rsidRPr="007B471A">
        <w:rPr>
          <w:rFonts w:asciiTheme="minorHAnsi" w:hAnsiTheme="minorHAnsi"/>
        </w:rPr>
        <w:t xml:space="preserve">(8), 739-751. </w:t>
      </w:r>
      <w:proofErr w:type="spellStart"/>
      <w:r w:rsidR="007B471A" w:rsidRPr="007B471A">
        <w:rPr>
          <w:rFonts w:asciiTheme="minorHAnsi" w:hAnsiTheme="minorHAnsi"/>
        </w:rPr>
        <w:t>doi</w:t>
      </w:r>
      <w:proofErr w:type="spellEnd"/>
      <w:r w:rsidR="007B471A" w:rsidRPr="007B471A">
        <w:rPr>
          <w:rFonts w:asciiTheme="minorHAnsi" w:hAnsiTheme="minorHAnsi"/>
        </w:rPr>
        <w:t>: 10.1097/PHM.0000000000001442</w:t>
      </w:r>
    </w:p>
    <w:p w14:paraId="29B6E8C4" w14:textId="3825EC65" w:rsidR="00A871C6" w:rsidRPr="004F1E54" w:rsidRDefault="00622485" w:rsidP="0068344B">
      <w:pPr>
        <w:ind w:firstLine="140"/>
        <w:rPr>
          <w:b/>
          <w:bCs/>
        </w:rPr>
      </w:pPr>
      <w:r w:rsidRPr="004F1E54">
        <w:rPr>
          <w:rFonts w:ascii="Arial Narrow" w:eastAsiaTheme="majorEastAsia" w:hAnsi="Arial Narrow" w:cstheme="minorHAnsi"/>
          <w:b/>
          <w:bCs/>
          <w:noProof/>
          <w:color w:val="006F42"/>
          <w:sz w:val="24"/>
          <w:szCs w:val="26"/>
        </w:rPr>
        <w:t>Disclaimer</w:t>
      </w:r>
    </w:p>
    <w:p w14:paraId="4F39F5EE" w14:textId="4E25EC55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</w:t>
      </w:r>
      <w:r w:rsidRPr="00AE5EFD">
        <w:rPr>
          <w:color w:val="000000" w:themeColor="text1"/>
          <w:szCs w:val="18"/>
        </w:rPr>
        <w:lastRenderedPageBreak/>
        <w:t xml:space="preserve">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3748" w14:textId="77777777" w:rsidR="00E42C2B" w:rsidRDefault="00E42C2B">
      <w:pPr>
        <w:spacing w:before="0" w:after="0" w:line="240" w:lineRule="auto"/>
      </w:pPr>
      <w:r>
        <w:separator/>
      </w:r>
    </w:p>
  </w:endnote>
  <w:endnote w:type="continuationSeparator" w:id="0">
    <w:p w14:paraId="3724FC7C" w14:textId="77777777" w:rsidR="00E42C2B" w:rsidRDefault="00E42C2B">
      <w:pPr>
        <w:spacing w:before="0" w:after="0" w:line="240" w:lineRule="auto"/>
      </w:pPr>
      <w:r>
        <w:continuationSeparator/>
      </w:r>
    </w:p>
  </w:endnote>
  <w:endnote w:type="continuationNotice" w:id="1">
    <w:p w14:paraId="3AADEE8C" w14:textId="77777777" w:rsidR="00E42C2B" w:rsidRDefault="00E42C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E42C2B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5CED" w14:textId="77777777" w:rsidR="00E42C2B" w:rsidRPr="006C7FDE" w:rsidRDefault="00E42C2B" w:rsidP="006C7FDE">
      <w:pPr>
        <w:pStyle w:val="Footer"/>
      </w:pPr>
    </w:p>
  </w:footnote>
  <w:footnote w:type="continuationSeparator" w:id="0">
    <w:p w14:paraId="29F98121" w14:textId="77777777" w:rsidR="00E42C2B" w:rsidRPr="006C7FDE" w:rsidRDefault="00E42C2B" w:rsidP="006C7FDE">
      <w:pPr>
        <w:pStyle w:val="Footer"/>
      </w:pPr>
    </w:p>
  </w:footnote>
  <w:footnote w:type="continuationNotice" w:id="1">
    <w:p w14:paraId="7CDFFF12" w14:textId="77777777" w:rsidR="00E42C2B" w:rsidRDefault="00E42C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40F2A"/>
    <w:rsid w:val="0004123D"/>
    <w:rsid w:val="00057592"/>
    <w:rsid w:val="0007334C"/>
    <w:rsid w:val="00080047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7988"/>
    <w:rsid w:val="00157858"/>
    <w:rsid w:val="001725AA"/>
    <w:rsid w:val="00183D6A"/>
    <w:rsid w:val="001A558E"/>
    <w:rsid w:val="001B4D9E"/>
    <w:rsid w:val="001C63E5"/>
    <w:rsid w:val="001E236C"/>
    <w:rsid w:val="001E3E80"/>
    <w:rsid w:val="001F0A88"/>
    <w:rsid w:val="001F5587"/>
    <w:rsid w:val="002166DC"/>
    <w:rsid w:val="00264ECC"/>
    <w:rsid w:val="0026577E"/>
    <w:rsid w:val="00270784"/>
    <w:rsid w:val="002730BC"/>
    <w:rsid w:val="00274C6F"/>
    <w:rsid w:val="00290E75"/>
    <w:rsid w:val="002A7453"/>
    <w:rsid w:val="002B097A"/>
    <w:rsid w:val="002E3CBE"/>
    <w:rsid w:val="002E5577"/>
    <w:rsid w:val="00317B84"/>
    <w:rsid w:val="00321A6B"/>
    <w:rsid w:val="00322FCA"/>
    <w:rsid w:val="00346CD8"/>
    <w:rsid w:val="003655ED"/>
    <w:rsid w:val="00380DCF"/>
    <w:rsid w:val="003812EA"/>
    <w:rsid w:val="00387B3F"/>
    <w:rsid w:val="003D451D"/>
    <w:rsid w:val="00411EC5"/>
    <w:rsid w:val="00423930"/>
    <w:rsid w:val="0043355B"/>
    <w:rsid w:val="00445D1A"/>
    <w:rsid w:val="004663F7"/>
    <w:rsid w:val="004709C0"/>
    <w:rsid w:val="00486F57"/>
    <w:rsid w:val="00490055"/>
    <w:rsid w:val="00495409"/>
    <w:rsid w:val="004B3B8B"/>
    <w:rsid w:val="004B6889"/>
    <w:rsid w:val="004B71D3"/>
    <w:rsid w:val="004C6036"/>
    <w:rsid w:val="004D4CC5"/>
    <w:rsid w:val="004F1E54"/>
    <w:rsid w:val="004F7772"/>
    <w:rsid w:val="00513A9C"/>
    <w:rsid w:val="00522108"/>
    <w:rsid w:val="00525A6A"/>
    <w:rsid w:val="005439A8"/>
    <w:rsid w:val="00557B58"/>
    <w:rsid w:val="005D2332"/>
    <w:rsid w:val="00615CAD"/>
    <w:rsid w:val="00622485"/>
    <w:rsid w:val="00640A63"/>
    <w:rsid w:val="00642D8C"/>
    <w:rsid w:val="0064519B"/>
    <w:rsid w:val="0066558D"/>
    <w:rsid w:val="00673FEA"/>
    <w:rsid w:val="00675B32"/>
    <w:rsid w:val="0068344B"/>
    <w:rsid w:val="006C4AAA"/>
    <w:rsid w:val="006C7FDE"/>
    <w:rsid w:val="006D6CC9"/>
    <w:rsid w:val="006E1CAF"/>
    <w:rsid w:val="006E6158"/>
    <w:rsid w:val="007034C5"/>
    <w:rsid w:val="007126B2"/>
    <w:rsid w:val="00736FCA"/>
    <w:rsid w:val="00793240"/>
    <w:rsid w:val="007B17CB"/>
    <w:rsid w:val="007B471A"/>
    <w:rsid w:val="007B64E2"/>
    <w:rsid w:val="007C71D6"/>
    <w:rsid w:val="007D4E58"/>
    <w:rsid w:val="007E1081"/>
    <w:rsid w:val="007E6A41"/>
    <w:rsid w:val="007F406B"/>
    <w:rsid w:val="008034F6"/>
    <w:rsid w:val="00835888"/>
    <w:rsid w:val="0084779C"/>
    <w:rsid w:val="008567C5"/>
    <w:rsid w:val="00861210"/>
    <w:rsid w:val="00864AFC"/>
    <w:rsid w:val="008A0DBE"/>
    <w:rsid w:val="008B6214"/>
    <w:rsid w:val="008D6A74"/>
    <w:rsid w:val="008F1C67"/>
    <w:rsid w:val="008F230B"/>
    <w:rsid w:val="00914608"/>
    <w:rsid w:val="009154AD"/>
    <w:rsid w:val="00925EF3"/>
    <w:rsid w:val="0093353B"/>
    <w:rsid w:val="0097551C"/>
    <w:rsid w:val="009905E0"/>
    <w:rsid w:val="009D05E2"/>
    <w:rsid w:val="009F7207"/>
    <w:rsid w:val="00A34025"/>
    <w:rsid w:val="00A3453C"/>
    <w:rsid w:val="00A570FB"/>
    <w:rsid w:val="00A76007"/>
    <w:rsid w:val="00A83B89"/>
    <w:rsid w:val="00A871C6"/>
    <w:rsid w:val="00AA3D02"/>
    <w:rsid w:val="00AD5422"/>
    <w:rsid w:val="00AD689F"/>
    <w:rsid w:val="00AE5027"/>
    <w:rsid w:val="00AE5EFD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F57E1"/>
    <w:rsid w:val="00C235C4"/>
    <w:rsid w:val="00C30ED8"/>
    <w:rsid w:val="00C467E9"/>
    <w:rsid w:val="00C52204"/>
    <w:rsid w:val="00C60D9C"/>
    <w:rsid w:val="00C64EAE"/>
    <w:rsid w:val="00C70295"/>
    <w:rsid w:val="00C81849"/>
    <w:rsid w:val="00C84DC0"/>
    <w:rsid w:val="00C8695F"/>
    <w:rsid w:val="00CD2712"/>
    <w:rsid w:val="00D202B9"/>
    <w:rsid w:val="00D216F1"/>
    <w:rsid w:val="00D22F4B"/>
    <w:rsid w:val="00D268AC"/>
    <w:rsid w:val="00D41DF4"/>
    <w:rsid w:val="00D45567"/>
    <w:rsid w:val="00D559E9"/>
    <w:rsid w:val="00D61860"/>
    <w:rsid w:val="00D84037"/>
    <w:rsid w:val="00DC14D1"/>
    <w:rsid w:val="00DC58B2"/>
    <w:rsid w:val="00DD5060"/>
    <w:rsid w:val="00DD72EC"/>
    <w:rsid w:val="00DE424D"/>
    <w:rsid w:val="00DF28A0"/>
    <w:rsid w:val="00E25C7C"/>
    <w:rsid w:val="00E31C28"/>
    <w:rsid w:val="00E41616"/>
    <w:rsid w:val="00E42C2B"/>
    <w:rsid w:val="00E45CFB"/>
    <w:rsid w:val="00E4784E"/>
    <w:rsid w:val="00E56EBE"/>
    <w:rsid w:val="00E83AA6"/>
    <w:rsid w:val="00E95262"/>
    <w:rsid w:val="00EA2AAD"/>
    <w:rsid w:val="00EA7329"/>
    <w:rsid w:val="00EF53AC"/>
    <w:rsid w:val="00F04BE5"/>
    <w:rsid w:val="00F103AB"/>
    <w:rsid w:val="00F15167"/>
    <w:rsid w:val="00F17CEE"/>
    <w:rsid w:val="00F23D48"/>
    <w:rsid w:val="00F57594"/>
    <w:rsid w:val="00F831BD"/>
    <w:rsid w:val="00FA28FF"/>
    <w:rsid w:val="00FD742F"/>
    <w:rsid w:val="00FF2845"/>
    <w:rsid w:val="00FF2E0B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D9FF36-0461-4BD8-BBBF-B0E21980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2014-09-23T15:34:00Z</cp:lastPrinted>
  <dcterms:created xsi:type="dcterms:W3CDTF">2021-10-08T20:29:00Z</dcterms:created>
  <dcterms:modified xsi:type="dcterms:W3CDTF">2021-10-08T20:29:00Z</dcterms:modified>
</cp:coreProperties>
</file>