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13"/>
          <w:footerReference w:type="default" r:id="rId14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0CB181C3" w14:textId="71267841" w:rsidR="008B4057" w:rsidRDefault="008B4057" w:rsidP="00A871C6">
      <w:pPr>
        <w:pStyle w:val="Heading3"/>
        <w:spacing w:before="360"/>
        <w:rPr>
          <w:rFonts w:ascii="Arial" w:hAnsi="Arial"/>
          <w:color w:val="CA602C"/>
          <w:sz w:val="28"/>
          <w:szCs w:val="32"/>
        </w:rPr>
      </w:pPr>
      <w:r w:rsidRPr="008B4057">
        <w:rPr>
          <w:rFonts w:ascii="Arial" w:hAnsi="Arial"/>
          <w:color w:val="CA602C"/>
          <w:sz w:val="28"/>
          <w:szCs w:val="32"/>
        </w:rPr>
        <w:t xml:space="preserve">Exploring the Burn Model System National Database: Burn </w:t>
      </w:r>
      <w:r>
        <w:rPr>
          <w:rFonts w:ascii="Arial" w:hAnsi="Arial"/>
          <w:color w:val="CA602C"/>
          <w:sz w:val="28"/>
          <w:szCs w:val="32"/>
        </w:rPr>
        <w:t>I</w:t>
      </w:r>
      <w:r w:rsidRPr="008B4057">
        <w:rPr>
          <w:rFonts w:ascii="Arial" w:hAnsi="Arial"/>
          <w:color w:val="CA602C"/>
          <w:sz w:val="28"/>
          <w:szCs w:val="32"/>
        </w:rPr>
        <w:t xml:space="preserve">njuries, </w:t>
      </w:r>
      <w:r>
        <w:rPr>
          <w:rFonts w:ascii="Arial" w:hAnsi="Arial"/>
          <w:color w:val="CA602C"/>
          <w:sz w:val="28"/>
          <w:szCs w:val="32"/>
        </w:rPr>
        <w:t>S</w:t>
      </w:r>
      <w:r w:rsidRPr="008B4057">
        <w:rPr>
          <w:rFonts w:ascii="Arial" w:hAnsi="Arial"/>
          <w:color w:val="CA602C"/>
          <w:sz w:val="28"/>
          <w:szCs w:val="32"/>
        </w:rPr>
        <w:t xml:space="preserve">ubstance </w:t>
      </w:r>
      <w:r>
        <w:rPr>
          <w:rFonts w:ascii="Arial" w:hAnsi="Arial"/>
          <w:color w:val="CA602C"/>
          <w:sz w:val="28"/>
          <w:szCs w:val="32"/>
        </w:rPr>
        <w:t>M</w:t>
      </w:r>
      <w:r w:rsidRPr="008B4057">
        <w:rPr>
          <w:rFonts w:ascii="Arial" w:hAnsi="Arial"/>
          <w:color w:val="CA602C"/>
          <w:sz w:val="28"/>
          <w:szCs w:val="32"/>
        </w:rPr>
        <w:t xml:space="preserve">isuse, and the CAGE </w:t>
      </w:r>
      <w:r>
        <w:rPr>
          <w:rFonts w:ascii="Arial" w:hAnsi="Arial"/>
          <w:color w:val="CA602C"/>
          <w:sz w:val="28"/>
          <w:szCs w:val="32"/>
        </w:rPr>
        <w:t>Q</w:t>
      </w:r>
      <w:r w:rsidRPr="008B4057">
        <w:rPr>
          <w:rFonts w:ascii="Arial" w:hAnsi="Arial"/>
          <w:color w:val="CA602C"/>
          <w:sz w:val="28"/>
          <w:szCs w:val="32"/>
        </w:rPr>
        <w:t xml:space="preserve">uestionnaire </w:t>
      </w:r>
    </w:p>
    <w:p w14:paraId="50B1D213" w14:textId="26D9CD9B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2AD83396" w:rsidR="004F1F2F" w:rsidRPr="004F1F2F" w:rsidRDefault="004F1F2F" w:rsidP="001A558E">
      <w:pPr>
        <w:pStyle w:val="Heading3"/>
        <w:rPr>
          <w:rFonts w:ascii="Calibri" w:hAnsi="Calibri"/>
          <w:b w:val="0"/>
          <w:color w:val="auto"/>
          <w:sz w:val="22"/>
        </w:rPr>
      </w:pPr>
      <w:r w:rsidRPr="004F1F2F">
        <w:rPr>
          <w:rFonts w:ascii="Calibri" w:hAnsi="Calibri"/>
          <w:b w:val="0"/>
          <w:color w:val="auto"/>
          <w:sz w:val="22"/>
        </w:rPr>
        <w:t xml:space="preserve">This </w:t>
      </w:r>
      <w:r>
        <w:rPr>
          <w:rFonts w:ascii="Calibri" w:hAnsi="Calibri"/>
          <w:b w:val="0"/>
          <w:color w:val="auto"/>
          <w:sz w:val="22"/>
        </w:rPr>
        <w:t xml:space="preserve">study aims to </w:t>
      </w:r>
      <w:r w:rsidR="00D849C6">
        <w:rPr>
          <w:rFonts w:ascii="Calibri" w:hAnsi="Calibri"/>
          <w:b w:val="0"/>
          <w:color w:val="auto"/>
          <w:sz w:val="22"/>
        </w:rPr>
        <w:t>examine scores of burn survivors from the self-reported CAGE questionnaire (Cut down, Annoyed, Guilty, and Eye-opener).</w:t>
      </w:r>
      <w:r w:rsidR="001A2D07">
        <w:rPr>
          <w:rFonts w:ascii="Calibri" w:hAnsi="Calibri"/>
          <w:b w:val="0"/>
          <w:color w:val="auto"/>
          <w:sz w:val="22"/>
        </w:rPr>
        <w:t xml:space="preserve"> The CAGE questionnaire is an assessment tool used to screen for potential substance misuse.</w:t>
      </w:r>
      <w:r w:rsidR="00D849C6">
        <w:rPr>
          <w:rFonts w:ascii="Calibri" w:hAnsi="Calibri"/>
          <w:b w:val="0"/>
          <w:color w:val="auto"/>
          <w:sz w:val="22"/>
        </w:rPr>
        <w:t xml:space="preserve"> Burn survivors who misuse alcohol and/or other substances </w:t>
      </w:r>
      <w:r w:rsidR="00C606D1">
        <w:rPr>
          <w:rFonts w:ascii="Calibri" w:hAnsi="Calibri"/>
          <w:b w:val="0"/>
          <w:color w:val="auto"/>
          <w:sz w:val="22"/>
        </w:rPr>
        <w:t xml:space="preserve">are more likely to </w:t>
      </w:r>
      <w:r w:rsidR="00D849C6">
        <w:rPr>
          <w:rFonts w:ascii="Calibri" w:hAnsi="Calibri"/>
          <w:b w:val="0"/>
          <w:color w:val="auto"/>
          <w:sz w:val="22"/>
        </w:rPr>
        <w:t>have  poorer long-term outcomes, and clinical complications following injury.</w:t>
      </w:r>
      <w:r w:rsidR="001A2D07">
        <w:rPr>
          <w:rFonts w:ascii="Calibri" w:hAnsi="Calibri"/>
          <w:b w:val="0"/>
          <w:color w:val="auto"/>
          <w:sz w:val="22"/>
        </w:rPr>
        <w:t xml:space="preserve"> Understanding the development of potential substance misuse, through examining CAGE scores, may provide useful information about this population. </w:t>
      </w:r>
    </w:p>
    <w:p w14:paraId="0A6FEBE6" w14:textId="0837BDAE" w:rsidR="001A558E" w:rsidRPr="00DE1747" w:rsidRDefault="001A558E" w:rsidP="001A558E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5D747348" w14:textId="5BF24DB9" w:rsidR="00A1328A" w:rsidRPr="00A1328A" w:rsidRDefault="00A1328A" w:rsidP="00196C46">
      <w:pPr>
        <w:ind w:left="90"/>
      </w:pPr>
      <w:r>
        <w:t xml:space="preserve">This study found </w:t>
      </w:r>
      <w:r w:rsidR="00A70D07">
        <w:t>that about one in five burn survivors</w:t>
      </w:r>
      <w:r w:rsidR="00161028">
        <w:t xml:space="preserve"> were at risk for substance misuse pre-injury</w:t>
      </w:r>
      <w:r w:rsidR="00A70D07">
        <w:t xml:space="preserve">. Additionally, over half (62.7%) of </w:t>
      </w:r>
      <w:r w:rsidR="00161028">
        <w:t>those identified as at risk pre-injury were still at risk for substance misuse at follow-up</w:t>
      </w:r>
      <w:r w:rsidR="00A70D07">
        <w:t>. These findings highlight the importance of screening and support of burn survivors for substance misuse. This is especially relevant in the first two years after burn injuries occur.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18CEF22" w14:textId="6BA83EFC" w:rsidR="00196C46" w:rsidRPr="00196C46" w:rsidRDefault="00196C46" w:rsidP="00196C46">
      <w:pPr>
        <w:ind w:left="90"/>
      </w:pPr>
      <w:r>
        <w:t>Individuals w</w:t>
      </w:r>
      <w:r w:rsidR="003C7DAE">
        <w:t xml:space="preserve">ho are burn </w:t>
      </w:r>
      <w:r w:rsidR="003C7DAE" w:rsidRPr="003C7DAE">
        <w:t>survivors</w:t>
      </w:r>
      <w:r w:rsidR="003C7DAE">
        <w:t xml:space="preserve"> aged 18 years or older</w:t>
      </w:r>
      <w:r w:rsidRPr="003C7DAE">
        <w:t xml:space="preserve"> (n=</w:t>
      </w:r>
      <w:r w:rsidR="003C7DAE" w:rsidRPr="003C7DAE">
        <w:t>466</w:t>
      </w:r>
      <w:r w:rsidRPr="003C7DAE">
        <w:t xml:space="preserve">) </w:t>
      </w:r>
      <w:r w:rsidR="003C7DAE" w:rsidRPr="003C7DAE">
        <w:t>and</w:t>
      </w:r>
      <w:r w:rsidR="003C7DAE">
        <w:t xml:space="preserve"> completed the self-reported CAGE questionnaire</w:t>
      </w:r>
      <w:r w:rsidR="00C606D1">
        <w:t xml:space="preserve"> at two separate time points</w:t>
      </w:r>
      <w:r w:rsidR="003C7DAE">
        <w:t xml:space="preserve">. 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293E02B4" w14:textId="6571872F" w:rsidR="00196C46" w:rsidRPr="00196C46" w:rsidRDefault="00196C46" w:rsidP="00196C46">
      <w:pPr>
        <w:ind w:left="90"/>
      </w:pPr>
      <w:r>
        <w:t xml:space="preserve">This study was </w:t>
      </w:r>
      <w:r w:rsidRPr="00637270">
        <w:t xml:space="preserve">a </w:t>
      </w:r>
      <w:r w:rsidR="00637270" w:rsidRPr="00637270">
        <w:t>retrospective</w:t>
      </w:r>
      <w:r w:rsidRPr="00637270">
        <w:t xml:space="preserve"> study using data </w:t>
      </w:r>
      <w:r w:rsidR="00637270">
        <w:t>from the time of participants’</w:t>
      </w:r>
      <w:r w:rsidRPr="00637270">
        <w:t xml:space="preserve"> </w:t>
      </w:r>
      <w:r w:rsidR="00637270" w:rsidRPr="00637270">
        <w:t>discharge to assess pre-injury substance misuse, and a follow-up</w:t>
      </w:r>
      <w:r w:rsidRPr="00637270">
        <w:t xml:space="preserve"> </w:t>
      </w:r>
      <w:r w:rsidR="00637270" w:rsidRPr="00637270">
        <w:t xml:space="preserve">questionnaire at 6, 12, or 24 months post-injury. </w:t>
      </w:r>
      <w:r w:rsidR="00637270">
        <w:t>Data were obtained from the Burn Model System National Database.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0E834F26" w14:textId="21A90897" w:rsidR="00C325DE" w:rsidRDefault="00196C46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196C46">
        <w:rPr>
          <w:rFonts w:asciiTheme="minorHAnsi" w:hAnsiTheme="minorHAnsi"/>
          <w:b w:val="0"/>
          <w:color w:val="auto"/>
          <w:sz w:val="22"/>
          <w:szCs w:val="22"/>
        </w:rPr>
        <w:t xml:space="preserve">Individuals with </w:t>
      </w:r>
      <w:r w:rsidR="008A5A11">
        <w:rPr>
          <w:rFonts w:asciiTheme="minorHAnsi" w:hAnsiTheme="minorHAnsi"/>
          <w:b w:val="0"/>
          <w:color w:val="auto"/>
          <w:sz w:val="22"/>
          <w:szCs w:val="22"/>
        </w:rPr>
        <w:t>burn injuries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and their families </w:t>
      </w:r>
      <w:r w:rsidRPr="00AC2158">
        <w:rPr>
          <w:rFonts w:asciiTheme="minorHAnsi" w:hAnsiTheme="minorHAnsi"/>
          <w:b w:val="0"/>
          <w:color w:val="auto"/>
          <w:sz w:val="22"/>
          <w:szCs w:val="22"/>
        </w:rPr>
        <w:t xml:space="preserve">can use the results of this study </w:t>
      </w:r>
      <w:r w:rsidR="00C325DE" w:rsidRPr="00AC2158">
        <w:rPr>
          <w:rFonts w:asciiTheme="minorHAnsi" w:hAnsiTheme="minorHAnsi"/>
          <w:b w:val="0"/>
          <w:color w:val="auto"/>
          <w:sz w:val="22"/>
          <w:szCs w:val="22"/>
        </w:rPr>
        <w:t xml:space="preserve">to better understand the </w:t>
      </w:r>
      <w:r w:rsidR="00AC2158">
        <w:rPr>
          <w:rFonts w:asciiTheme="minorHAnsi" w:hAnsiTheme="minorHAnsi"/>
          <w:b w:val="0"/>
          <w:color w:val="auto"/>
          <w:sz w:val="22"/>
          <w:szCs w:val="22"/>
        </w:rPr>
        <w:t xml:space="preserve">CAGE assessment tool and </w:t>
      </w:r>
      <w:r w:rsidR="00C606D1">
        <w:rPr>
          <w:rFonts w:asciiTheme="minorHAnsi" w:hAnsiTheme="minorHAnsi"/>
          <w:b w:val="0"/>
          <w:color w:val="auto"/>
          <w:sz w:val="22"/>
          <w:szCs w:val="22"/>
        </w:rPr>
        <w:t xml:space="preserve">its use in </w:t>
      </w:r>
      <w:r w:rsidR="00CE5EB5">
        <w:rPr>
          <w:rFonts w:asciiTheme="minorHAnsi" w:hAnsiTheme="minorHAnsi"/>
          <w:b w:val="0"/>
          <w:color w:val="auto"/>
          <w:sz w:val="22"/>
          <w:szCs w:val="22"/>
        </w:rPr>
        <w:t xml:space="preserve">identifying </w:t>
      </w:r>
      <w:r w:rsidR="00AC2158">
        <w:rPr>
          <w:rFonts w:asciiTheme="minorHAnsi" w:hAnsiTheme="minorHAnsi"/>
          <w:b w:val="0"/>
          <w:color w:val="auto"/>
          <w:sz w:val="22"/>
          <w:szCs w:val="22"/>
        </w:rPr>
        <w:t>al</w:t>
      </w:r>
      <w:r w:rsidR="00832A81">
        <w:rPr>
          <w:rFonts w:asciiTheme="minorHAnsi" w:hAnsiTheme="minorHAnsi"/>
          <w:b w:val="0"/>
          <w:color w:val="auto"/>
          <w:sz w:val="22"/>
          <w:szCs w:val="22"/>
        </w:rPr>
        <w:t>c</w:t>
      </w:r>
      <w:r w:rsidR="00AC2158">
        <w:rPr>
          <w:rFonts w:asciiTheme="minorHAnsi" w:hAnsiTheme="minorHAnsi"/>
          <w:b w:val="0"/>
          <w:color w:val="auto"/>
          <w:sz w:val="22"/>
          <w:szCs w:val="22"/>
        </w:rPr>
        <w:t>ohol</w:t>
      </w:r>
      <w:r w:rsidR="00C606D1">
        <w:rPr>
          <w:rFonts w:asciiTheme="minorHAnsi" w:hAnsiTheme="minorHAnsi"/>
          <w:b w:val="0"/>
          <w:color w:val="auto"/>
          <w:sz w:val="22"/>
          <w:szCs w:val="22"/>
        </w:rPr>
        <w:t>/substance</w:t>
      </w:r>
      <w:r w:rsidR="00AC2158">
        <w:rPr>
          <w:rFonts w:asciiTheme="minorHAnsi" w:hAnsiTheme="minorHAnsi"/>
          <w:b w:val="0"/>
          <w:color w:val="auto"/>
          <w:sz w:val="22"/>
          <w:szCs w:val="22"/>
        </w:rPr>
        <w:t xml:space="preserve"> misuse in the burn survivor population.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Practitioners can use </w:t>
      </w:r>
      <w:r w:rsidR="00D849C6">
        <w:rPr>
          <w:rFonts w:asciiTheme="minorHAnsi" w:hAnsiTheme="minorHAnsi"/>
          <w:b w:val="0"/>
          <w:color w:val="auto"/>
          <w:sz w:val="22"/>
          <w:szCs w:val="22"/>
        </w:rPr>
        <w:t>these findings</w:t>
      </w:r>
      <w:r w:rsidR="00AC2158">
        <w:rPr>
          <w:rFonts w:asciiTheme="minorHAnsi" w:hAnsiTheme="minorHAnsi"/>
          <w:b w:val="0"/>
          <w:color w:val="auto"/>
          <w:sz w:val="22"/>
          <w:szCs w:val="22"/>
        </w:rPr>
        <w:t xml:space="preserve"> to inform burn injury-oriented education</w:t>
      </w:r>
      <w:r w:rsidR="00100DF2">
        <w:rPr>
          <w:rFonts w:asciiTheme="minorHAnsi" w:hAnsiTheme="minorHAnsi"/>
          <w:b w:val="0"/>
          <w:color w:val="auto"/>
          <w:sz w:val="22"/>
          <w:szCs w:val="22"/>
        </w:rPr>
        <w:t>. The practitioners may benefit form learning about a</w:t>
      </w:r>
      <w:r w:rsidR="00C606D1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100DF2">
        <w:rPr>
          <w:rFonts w:asciiTheme="minorHAnsi" w:hAnsiTheme="minorHAnsi"/>
          <w:b w:val="0"/>
          <w:color w:val="auto"/>
          <w:sz w:val="22"/>
          <w:szCs w:val="22"/>
        </w:rPr>
        <w:t>questionnaire that may help in screening and providing for individuals with burn injuries who engage in alcohol or substance misuse</w:t>
      </w:r>
      <w:r w:rsidR="00AC2158">
        <w:rPr>
          <w:rFonts w:asciiTheme="minorHAnsi" w:hAnsiTheme="minorHAnsi"/>
          <w:b w:val="0"/>
          <w:color w:val="auto"/>
          <w:sz w:val="22"/>
          <w:szCs w:val="22"/>
        </w:rPr>
        <w:t>.</w:t>
      </w:r>
      <w:r w:rsidR="00D849C6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4CA37637" w14:textId="26BC400B" w:rsidR="0075592A" w:rsidRPr="001C0D0C" w:rsidRDefault="008A5A11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Grant, G.G., Wolfe, E.A., Thorpe, C.R., Gibran, N.S., Carrougher, G.J., </w:t>
      </w:r>
      <w:proofErr w:type="spellStart"/>
      <w:r>
        <w:rPr>
          <w:rFonts w:ascii="Calibri" w:eastAsia="Calibri" w:hAnsi="Calibri" w:cs="Calibri"/>
        </w:rPr>
        <w:t>Wiechman</w:t>
      </w:r>
      <w:proofErr w:type="spellEnd"/>
      <w:r>
        <w:rPr>
          <w:rFonts w:ascii="Calibri" w:eastAsia="Calibri" w:hAnsi="Calibri" w:cs="Calibri"/>
        </w:rPr>
        <w:t xml:space="preserve">, S.A., </w:t>
      </w:r>
      <w:proofErr w:type="spellStart"/>
      <w:r>
        <w:rPr>
          <w:rFonts w:ascii="Calibri" w:eastAsia="Calibri" w:hAnsi="Calibri" w:cs="Calibri"/>
        </w:rPr>
        <w:t>Holavanahalli</w:t>
      </w:r>
      <w:proofErr w:type="spellEnd"/>
      <w:r>
        <w:rPr>
          <w:rFonts w:ascii="Calibri" w:eastAsia="Calibri" w:hAnsi="Calibri" w:cs="Calibri"/>
        </w:rPr>
        <w:t>, R., Stoddard, F.J., Sheridan, R.L., Kazis, L.E., Schneider, J.C., &amp; Ryan, C.M.</w:t>
      </w:r>
      <w:r w:rsidR="001C0D0C" w:rsidRPr="001C0D0C">
        <w:rPr>
          <w:rFonts w:ascii="Calibri" w:eastAsia="Calibri" w:hAnsi="Calibri" w:cs="Calibri"/>
        </w:rPr>
        <w:t xml:space="preserve"> (20</w:t>
      </w:r>
      <w:r>
        <w:rPr>
          <w:rFonts w:ascii="Calibri" w:eastAsia="Calibri" w:hAnsi="Calibri" w:cs="Calibri"/>
        </w:rPr>
        <w:t>20</w:t>
      </w:r>
      <w:r w:rsidR="001C0D0C" w:rsidRPr="001C0D0C"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</w:rPr>
        <w:t xml:space="preserve">Exploring the Burn Model System National </w:t>
      </w:r>
      <w:r w:rsidR="003C7DAE">
        <w:rPr>
          <w:rFonts w:ascii="Calibri" w:eastAsia="Calibri" w:hAnsi="Calibri" w:cs="Calibri"/>
        </w:rPr>
        <w:lastRenderedPageBreak/>
        <w:t>D</w:t>
      </w:r>
      <w:r>
        <w:rPr>
          <w:rFonts w:ascii="Calibri" w:eastAsia="Calibri" w:hAnsi="Calibri" w:cs="Calibri"/>
        </w:rPr>
        <w:t>atabase: Burn injuries, substance misuse, and the CAGE questionnaire</w:t>
      </w:r>
      <w:r w:rsidR="001C0D0C" w:rsidRPr="001C0D0C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i/>
        </w:rPr>
        <w:t>Burns, 46</w:t>
      </w:r>
      <w:r w:rsidR="001C0D0C" w:rsidRPr="008A5A11">
        <w:rPr>
          <w:rFonts w:ascii="Calibri" w:eastAsia="Calibri" w:hAnsi="Calibri" w:cs="Calibri"/>
          <w:iCs/>
        </w:rPr>
        <w:t xml:space="preserve">(3), </w:t>
      </w:r>
      <w:r w:rsidRPr="008A5A11">
        <w:rPr>
          <w:rFonts w:ascii="Calibri" w:eastAsia="Calibri" w:hAnsi="Calibri" w:cs="Calibri"/>
          <w:iCs/>
        </w:rPr>
        <w:t>745</w:t>
      </w:r>
      <w:r w:rsidR="001C0D0C" w:rsidRPr="008A5A11">
        <w:rPr>
          <w:rFonts w:ascii="Calibri" w:eastAsia="Calibri" w:hAnsi="Calibri" w:cs="Calibri"/>
          <w:iCs/>
        </w:rPr>
        <w:t>-</w:t>
      </w:r>
      <w:r w:rsidRPr="008A5A11">
        <w:rPr>
          <w:rFonts w:ascii="Calibri" w:eastAsia="Calibri" w:hAnsi="Calibri" w:cs="Calibri"/>
          <w:iCs/>
        </w:rPr>
        <w:t>747</w:t>
      </w:r>
      <w:r w:rsidR="001C0D0C" w:rsidRPr="008A5A11">
        <w:rPr>
          <w:rFonts w:ascii="Calibri" w:eastAsia="Calibri" w:hAnsi="Calibri" w:cs="Calibri"/>
          <w:iCs/>
        </w:rPr>
        <w:t>.</w:t>
      </w:r>
      <w:r>
        <w:rPr>
          <w:rFonts w:ascii="Calibri" w:eastAsia="Calibri" w:hAnsi="Calibri" w:cs="Calibri"/>
          <w:iCs/>
        </w:rPr>
        <w:t xml:space="preserve"> doi:</w:t>
      </w:r>
      <w:r w:rsidRPr="008A5A11">
        <w:t xml:space="preserve"> </w:t>
      </w:r>
      <w:r w:rsidRPr="008A5A11">
        <w:rPr>
          <w:rFonts w:ascii="Calibri" w:eastAsia="Calibri" w:hAnsi="Calibri" w:cs="Calibri"/>
          <w:iCs/>
        </w:rPr>
        <w:t>https://doi.org/10.1016/j.burns.2019.12.016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4F39F5EE" w14:textId="6CBB5EB9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grant</w:t>
      </w:r>
      <w:r w:rsidR="001867EC">
        <w:rPr>
          <w:color w:val="000000" w:themeColor="text1"/>
          <w:szCs w:val="18"/>
        </w:rPr>
        <w:t>s</w:t>
      </w:r>
      <w:r w:rsidRPr="00AE5EFD">
        <w:rPr>
          <w:color w:val="000000" w:themeColor="text1"/>
          <w:szCs w:val="18"/>
        </w:rPr>
        <w:t xml:space="preserve"> from the National Institute on Disability, Independent Living, and Rehabilitation Research (NIDILRR grant number</w:t>
      </w:r>
      <w:r w:rsidR="001867EC">
        <w:rPr>
          <w:color w:val="000000" w:themeColor="text1"/>
          <w:szCs w:val="18"/>
        </w:rPr>
        <w:t>s</w:t>
      </w:r>
      <w:r w:rsidRPr="00AE5EFD">
        <w:rPr>
          <w:color w:val="000000" w:themeColor="text1"/>
          <w:szCs w:val="18"/>
        </w:rPr>
        <w:t xml:space="preserve"> 90DP0082</w:t>
      </w:r>
      <w:r w:rsidR="001867EC">
        <w:rPr>
          <w:color w:val="000000" w:themeColor="text1"/>
          <w:szCs w:val="18"/>
        </w:rPr>
        <w:t xml:space="preserve"> &amp; </w:t>
      </w:r>
      <w:bookmarkStart w:id="0" w:name="_Hlk85448016"/>
      <w:r w:rsidR="001867EC">
        <w:t>90DPBU0001</w:t>
      </w:r>
      <w:bookmarkEnd w:id="0"/>
      <w:r w:rsidRPr="00AE5EFD">
        <w:rPr>
          <w:color w:val="000000" w:themeColor="text1"/>
          <w:szCs w:val="18"/>
        </w:rPr>
        <w:t xml:space="preserve">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CE5D" w14:textId="77777777" w:rsidR="00E019EB" w:rsidRDefault="00E019EB">
      <w:pPr>
        <w:spacing w:before="0" w:after="0" w:line="240" w:lineRule="auto"/>
      </w:pPr>
      <w:r>
        <w:separator/>
      </w:r>
    </w:p>
  </w:endnote>
  <w:endnote w:type="continuationSeparator" w:id="0">
    <w:p w14:paraId="150AA487" w14:textId="77777777" w:rsidR="00E019EB" w:rsidRDefault="00E019EB">
      <w:pPr>
        <w:spacing w:before="0" w:after="0" w:line="240" w:lineRule="auto"/>
      </w:pPr>
      <w:r>
        <w:continuationSeparator/>
      </w:r>
    </w:p>
  </w:endnote>
  <w:endnote w:type="continuationNotice" w:id="1">
    <w:p w14:paraId="160DB7AA" w14:textId="77777777" w:rsidR="00E019EB" w:rsidRDefault="00E019E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3CFF" w14:textId="12EC5684" w:rsidR="009154AD" w:rsidRPr="006C4AAA" w:rsidRDefault="00DB70CC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6C4AAA" w:rsidRPr="006C4AAA">
        <w:rPr>
          <w:rStyle w:val="Hyperlink"/>
          <w:color w:val="FFFFFF" w:themeColor="background1"/>
          <w:u w:val="none"/>
        </w:rPr>
        <w:t>https://msktc.org/burn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29641" w14:textId="77777777" w:rsidR="00E019EB" w:rsidRPr="006C7FDE" w:rsidRDefault="00E019EB" w:rsidP="006C7FDE">
      <w:pPr>
        <w:pStyle w:val="Footer"/>
      </w:pPr>
    </w:p>
  </w:footnote>
  <w:footnote w:type="continuationSeparator" w:id="0">
    <w:p w14:paraId="646FD5BB" w14:textId="77777777" w:rsidR="00E019EB" w:rsidRPr="006C7FDE" w:rsidRDefault="00E019EB" w:rsidP="006C7FDE">
      <w:pPr>
        <w:pStyle w:val="Footer"/>
      </w:pPr>
    </w:p>
  </w:footnote>
  <w:footnote w:type="continuationNotice" w:id="1">
    <w:p w14:paraId="666E0113" w14:textId="77777777" w:rsidR="00E019EB" w:rsidRDefault="00E019E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31257"/>
    <w:rsid w:val="00037045"/>
    <w:rsid w:val="00040F2A"/>
    <w:rsid w:val="0004123D"/>
    <w:rsid w:val="00057592"/>
    <w:rsid w:val="0007334C"/>
    <w:rsid w:val="00080047"/>
    <w:rsid w:val="00081422"/>
    <w:rsid w:val="00086102"/>
    <w:rsid w:val="000B1BE7"/>
    <w:rsid w:val="000C3388"/>
    <w:rsid w:val="000C63F6"/>
    <w:rsid w:val="000F205C"/>
    <w:rsid w:val="00100DF2"/>
    <w:rsid w:val="00101253"/>
    <w:rsid w:val="00105E82"/>
    <w:rsid w:val="00113EDB"/>
    <w:rsid w:val="00117A29"/>
    <w:rsid w:val="00117A90"/>
    <w:rsid w:val="00127E75"/>
    <w:rsid w:val="001337EF"/>
    <w:rsid w:val="00142EB9"/>
    <w:rsid w:val="00147988"/>
    <w:rsid w:val="00157858"/>
    <w:rsid w:val="00161028"/>
    <w:rsid w:val="001725AA"/>
    <w:rsid w:val="00183D6A"/>
    <w:rsid w:val="001867EC"/>
    <w:rsid w:val="00196C46"/>
    <w:rsid w:val="001A2D07"/>
    <w:rsid w:val="001A558E"/>
    <w:rsid w:val="001B4D9E"/>
    <w:rsid w:val="001C0D0C"/>
    <w:rsid w:val="001C4785"/>
    <w:rsid w:val="001E236C"/>
    <w:rsid w:val="001E4E4F"/>
    <w:rsid w:val="001F5587"/>
    <w:rsid w:val="002166DC"/>
    <w:rsid w:val="00264ECC"/>
    <w:rsid w:val="0026577E"/>
    <w:rsid w:val="00270784"/>
    <w:rsid w:val="00270A5A"/>
    <w:rsid w:val="002730BC"/>
    <w:rsid w:val="00274C6F"/>
    <w:rsid w:val="002A7453"/>
    <w:rsid w:val="002B097A"/>
    <w:rsid w:val="002B0D23"/>
    <w:rsid w:val="002E3CBE"/>
    <w:rsid w:val="002E5577"/>
    <w:rsid w:val="00302471"/>
    <w:rsid w:val="00310DDC"/>
    <w:rsid w:val="00317B84"/>
    <w:rsid w:val="00321A6B"/>
    <w:rsid w:val="00322FCA"/>
    <w:rsid w:val="00324ACD"/>
    <w:rsid w:val="00346CD8"/>
    <w:rsid w:val="003655ED"/>
    <w:rsid w:val="00380DCF"/>
    <w:rsid w:val="003812EA"/>
    <w:rsid w:val="00387B3F"/>
    <w:rsid w:val="003C7DAE"/>
    <w:rsid w:val="003D3F76"/>
    <w:rsid w:val="003D451D"/>
    <w:rsid w:val="003D6614"/>
    <w:rsid w:val="003E268A"/>
    <w:rsid w:val="00423930"/>
    <w:rsid w:val="0043355B"/>
    <w:rsid w:val="00445D1A"/>
    <w:rsid w:val="0045477B"/>
    <w:rsid w:val="004663F7"/>
    <w:rsid w:val="004709C0"/>
    <w:rsid w:val="00486F57"/>
    <w:rsid w:val="00495409"/>
    <w:rsid w:val="004B3B8B"/>
    <w:rsid w:val="004B71D3"/>
    <w:rsid w:val="004C2FEA"/>
    <w:rsid w:val="004C6036"/>
    <w:rsid w:val="004D4CC5"/>
    <w:rsid w:val="004F1A47"/>
    <w:rsid w:val="004F1F2F"/>
    <w:rsid w:val="004F7772"/>
    <w:rsid w:val="00522108"/>
    <w:rsid w:val="00525A6A"/>
    <w:rsid w:val="00534C29"/>
    <w:rsid w:val="005439A8"/>
    <w:rsid w:val="00557B58"/>
    <w:rsid w:val="00561723"/>
    <w:rsid w:val="005957F2"/>
    <w:rsid w:val="005C3A39"/>
    <w:rsid w:val="005D2332"/>
    <w:rsid w:val="005D4B0D"/>
    <w:rsid w:val="00602B69"/>
    <w:rsid w:val="00615CAD"/>
    <w:rsid w:val="00622485"/>
    <w:rsid w:val="00623BBA"/>
    <w:rsid w:val="00637270"/>
    <w:rsid w:val="0064519B"/>
    <w:rsid w:val="00655404"/>
    <w:rsid w:val="00663FFE"/>
    <w:rsid w:val="0066558D"/>
    <w:rsid w:val="00673FEA"/>
    <w:rsid w:val="00675B32"/>
    <w:rsid w:val="0068344B"/>
    <w:rsid w:val="006A2D72"/>
    <w:rsid w:val="006C4AAA"/>
    <w:rsid w:val="006C7FDE"/>
    <w:rsid w:val="006D6CC9"/>
    <w:rsid w:val="006E1CAF"/>
    <w:rsid w:val="006E6158"/>
    <w:rsid w:val="006F15BE"/>
    <w:rsid w:val="007034C5"/>
    <w:rsid w:val="007126B2"/>
    <w:rsid w:val="00736FCA"/>
    <w:rsid w:val="00747916"/>
    <w:rsid w:val="0075592A"/>
    <w:rsid w:val="00793240"/>
    <w:rsid w:val="007B17CB"/>
    <w:rsid w:val="007B64E2"/>
    <w:rsid w:val="007C71D6"/>
    <w:rsid w:val="007D4E58"/>
    <w:rsid w:val="007E1081"/>
    <w:rsid w:val="007E415E"/>
    <w:rsid w:val="007E6A41"/>
    <w:rsid w:val="008034F6"/>
    <w:rsid w:val="00832A81"/>
    <w:rsid w:val="00835888"/>
    <w:rsid w:val="0084779C"/>
    <w:rsid w:val="008567C5"/>
    <w:rsid w:val="00861210"/>
    <w:rsid w:val="00864AFC"/>
    <w:rsid w:val="008735C8"/>
    <w:rsid w:val="00877DF7"/>
    <w:rsid w:val="0088127D"/>
    <w:rsid w:val="008A5A11"/>
    <w:rsid w:val="008B4057"/>
    <w:rsid w:val="008D6A74"/>
    <w:rsid w:val="008F1C67"/>
    <w:rsid w:val="008F230B"/>
    <w:rsid w:val="00914608"/>
    <w:rsid w:val="009154AD"/>
    <w:rsid w:val="00924F5E"/>
    <w:rsid w:val="00925EF3"/>
    <w:rsid w:val="0093353B"/>
    <w:rsid w:val="0097551C"/>
    <w:rsid w:val="00981EA8"/>
    <w:rsid w:val="009866FC"/>
    <w:rsid w:val="009905E0"/>
    <w:rsid w:val="009D05E2"/>
    <w:rsid w:val="009D2EEC"/>
    <w:rsid w:val="009F7207"/>
    <w:rsid w:val="00A04BDC"/>
    <w:rsid w:val="00A1328A"/>
    <w:rsid w:val="00A2642C"/>
    <w:rsid w:val="00A34025"/>
    <w:rsid w:val="00A3453C"/>
    <w:rsid w:val="00A44D7D"/>
    <w:rsid w:val="00A46E78"/>
    <w:rsid w:val="00A570FB"/>
    <w:rsid w:val="00A70D07"/>
    <w:rsid w:val="00A76007"/>
    <w:rsid w:val="00A82836"/>
    <w:rsid w:val="00A83B89"/>
    <w:rsid w:val="00A871C6"/>
    <w:rsid w:val="00AA09C3"/>
    <w:rsid w:val="00AC2158"/>
    <w:rsid w:val="00AD5422"/>
    <w:rsid w:val="00AD689F"/>
    <w:rsid w:val="00AE5027"/>
    <w:rsid w:val="00AE5EFD"/>
    <w:rsid w:val="00B121F2"/>
    <w:rsid w:val="00B12754"/>
    <w:rsid w:val="00B2187E"/>
    <w:rsid w:val="00B329BC"/>
    <w:rsid w:val="00B475DE"/>
    <w:rsid w:val="00B5367C"/>
    <w:rsid w:val="00B5526D"/>
    <w:rsid w:val="00B6787A"/>
    <w:rsid w:val="00B711C2"/>
    <w:rsid w:val="00B71235"/>
    <w:rsid w:val="00B725C0"/>
    <w:rsid w:val="00B7633C"/>
    <w:rsid w:val="00B803C6"/>
    <w:rsid w:val="00B90539"/>
    <w:rsid w:val="00B9788A"/>
    <w:rsid w:val="00BA191F"/>
    <w:rsid w:val="00BB7C0B"/>
    <w:rsid w:val="00BD20D4"/>
    <w:rsid w:val="00BD51FF"/>
    <w:rsid w:val="00BD7DA3"/>
    <w:rsid w:val="00BE073E"/>
    <w:rsid w:val="00BF0FD9"/>
    <w:rsid w:val="00C12765"/>
    <w:rsid w:val="00C235C4"/>
    <w:rsid w:val="00C26115"/>
    <w:rsid w:val="00C30ED8"/>
    <w:rsid w:val="00C325DE"/>
    <w:rsid w:val="00C467E9"/>
    <w:rsid w:val="00C52204"/>
    <w:rsid w:val="00C544D5"/>
    <w:rsid w:val="00C606D1"/>
    <w:rsid w:val="00C60D9C"/>
    <w:rsid w:val="00C64EAE"/>
    <w:rsid w:val="00C70295"/>
    <w:rsid w:val="00C74A1A"/>
    <w:rsid w:val="00C76E49"/>
    <w:rsid w:val="00C81849"/>
    <w:rsid w:val="00C84DC0"/>
    <w:rsid w:val="00C84F44"/>
    <w:rsid w:val="00C8695F"/>
    <w:rsid w:val="00CC7E3D"/>
    <w:rsid w:val="00CD2712"/>
    <w:rsid w:val="00CE5EB5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7568"/>
    <w:rsid w:val="00D559E9"/>
    <w:rsid w:val="00D61860"/>
    <w:rsid w:val="00D84037"/>
    <w:rsid w:val="00D849C6"/>
    <w:rsid w:val="00DB66B2"/>
    <w:rsid w:val="00DB70CC"/>
    <w:rsid w:val="00DC14D1"/>
    <w:rsid w:val="00DC58B2"/>
    <w:rsid w:val="00DD17DD"/>
    <w:rsid w:val="00DD5060"/>
    <w:rsid w:val="00DD72EC"/>
    <w:rsid w:val="00DE1747"/>
    <w:rsid w:val="00DE424D"/>
    <w:rsid w:val="00DE637F"/>
    <w:rsid w:val="00DF28A0"/>
    <w:rsid w:val="00DF5885"/>
    <w:rsid w:val="00E019EB"/>
    <w:rsid w:val="00E02A3A"/>
    <w:rsid w:val="00E039EC"/>
    <w:rsid w:val="00E25C7C"/>
    <w:rsid w:val="00E31C28"/>
    <w:rsid w:val="00E41616"/>
    <w:rsid w:val="00E45CFB"/>
    <w:rsid w:val="00E4784E"/>
    <w:rsid w:val="00E64387"/>
    <w:rsid w:val="00E83AA6"/>
    <w:rsid w:val="00E95262"/>
    <w:rsid w:val="00EA2AAD"/>
    <w:rsid w:val="00EF53AC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71EB9"/>
    <w:rsid w:val="00F831BD"/>
    <w:rsid w:val="00FA28FF"/>
    <w:rsid w:val="00FA3F02"/>
    <w:rsid w:val="00FC7D14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bu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15" ma:contentTypeDescription="Create a new document." ma:contentTypeScope="" ma:versionID="d6652ac75fed392006825f76443ee182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bc8d988c8efd5e920aeb03b9fbbaa85e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36592D-5B72-4E2D-BBD0-CD4E95653E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077D7-54BC-4164-B0E9-7787E7B585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8D68DE-A292-405A-AAE0-7356C1095D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A05E3D-2E45-48B5-A6C1-B90056251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b22c-8f90-4120-b0e9-5414049377bd"/>
    <ds:schemaRef ds:uri="7f4bb1ce-559c-4528-a6b6-283bbbe015a2"/>
    <ds:schemaRef ds:uri="c6e93ede-6b1e-4607-bafd-50b635cba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33F800-C6A7-4753-8D67-4B83EDA1601B}">
  <ds:schemaRefs>
    <ds:schemaRef ds:uri="http://schemas.microsoft.com/office/2006/documentManagement/types"/>
    <ds:schemaRef ds:uri="http://schemas.microsoft.com/office/infopath/2007/PartnerControls"/>
    <ds:schemaRef ds:uri="fb34b22c-8f90-4120-b0e9-5414049377b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c6e93ede-6b1e-4607-bafd-50b635cba50b"/>
    <ds:schemaRef ds:uri="7f4bb1ce-559c-4528-a6b6-283bbbe015a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Pakstis, Allyson</cp:lastModifiedBy>
  <cp:revision>3</cp:revision>
  <cp:lastPrinted>2019-06-11T14:07:00Z</cp:lastPrinted>
  <dcterms:created xsi:type="dcterms:W3CDTF">2022-02-15T17:48:00Z</dcterms:created>
  <dcterms:modified xsi:type="dcterms:W3CDTF">2022-02-16T22:17:00Z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</Properties>
</file>