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AB5C" w14:textId="41F0A939" w:rsidR="00615CAD" w:rsidRPr="00615CAD" w:rsidRDefault="00BB7C0B" w:rsidP="00615CAD">
      <w:pPr>
        <w:pStyle w:val="Log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329E4551" w:rsidR="00615CAD" w:rsidRPr="00A3453C" w:rsidRDefault="00747916" w:rsidP="00A871C6">
      <w:pPr>
        <w:pStyle w:val="Heading2"/>
      </w:pPr>
      <w:bookmarkStart w:id="1" w:name="_Hlk10532317"/>
      <w:r w:rsidRPr="00747916">
        <w:t>The Presence of Scarring and Associated Morbidity in the Burn Model System National Database</w:t>
      </w:r>
    </w:p>
    <w:bookmarkEnd w:id="1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590C3F14" w14:textId="0D0DB379" w:rsidR="00534C29" w:rsidRPr="00CF62E5" w:rsidRDefault="003D3F76" w:rsidP="00F210FB">
      <w:pPr>
        <w:ind w:left="90"/>
        <w:rPr>
          <w:rFonts w:ascii="Calibri" w:hAnsi="Calibri"/>
        </w:rPr>
      </w:pPr>
      <w:r w:rsidRPr="00CF62E5">
        <w:rPr>
          <w:rFonts w:ascii="Calibri" w:hAnsi="Calibri"/>
        </w:rPr>
        <w:t xml:space="preserve">This study aims to describe the frequency of scar-related morbidity </w:t>
      </w:r>
      <w:r w:rsidR="00F210FB" w:rsidRPr="00CF62E5">
        <w:rPr>
          <w:rFonts w:ascii="Calibri" w:hAnsi="Calibri"/>
        </w:rPr>
        <w:t>over time</w:t>
      </w:r>
      <w:r w:rsidR="0088127D" w:rsidRPr="00CF62E5">
        <w:rPr>
          <w:rFonts w:ascii="Calibri" w:hAnsi="Calibri"/>
        </w:rPr>
        <w:t xml:space="preserve"> as well </w:t>
      </w:r>
      <w:r w:rsidR="00CF62E5" w:rsidRPr="00CF62E5">
        <w:rPr>
          <w:rFonts w:ascii="Calibri" w:hAnsi="Calibri"/>
        </w:rPr>
        <w:t>as the</w:t>
      </w:r>
      <w:r w:rsidR="00534C29" w:rsidRPr="00CF62E5">
        <w:rPr>
          <w:rFonts w:ascii="Calibri" w:hAnsi="Calibri"/>
        </w:rPr>
        <w:t xml:space="preserve"> long-term impact of burn scars on patient-reported functional, psychosocial, and reintegration outcome measures.</w:t>
      </w:r>
    </w:p>
    <w:p w14:paraId="0A6FEBE6" w14:textId="77777777" w:rsidR="001A558E" w:rsidRPr="00CF62E5" w:rsidRDefault="001A558E" w:rsidP="001A558E">
      <w:pPr>
        <w:pStyle w:val="Heading3"/>
        <w:rPr>
          <w:rFonts w:ascii="Calibri" w:hAnsi="Calibri"/>
          <w:sz w:val="22"/>
        </w:rPr>
      </w:pPr>
      <w:r w:rsidRPr="00CF62E5">
        <w:rPr>
          <w:rFonts w:ascii="Calibri" w:hAnsi="Calibri"/>
          <w:sz w:val="22"/>
        </w:rPr>
        <w:t>What did the study find?</w:t>
      </w:r>
    </w:p>
    <w:p w14:paraId="5E0653CD" w14:textId="5C15C51F" w:rsidR="00F71EB9" w:rsidRPr="00CF62E5" w:rsidRDefault="00031257" w:rsidP="00CF62E5">
      <w:pPr>
        <w:autoSpaceDE w:val="0"/>
        <w:autoSpaceDN w:val="0"/>
        <w:adjustRightInd w:val="0"/>
        <w:spacing w:before="0" w:after="0" w:line="240" w:lineRule="auto"/>
        <w:ind w:left="90"/>
        <w:rPr>
          <w:rFonts w:ascii="Calibri" w:hAnsi="Calibri"/>
        </w:rPr>
      </w:pPr>
      <w:r w:rsidRPr="00CF62E5">
        <w:rPr>
          <w:rFonts w:ascii="Calibri" w:hAnsi="Calibri"/>
        </w:rPr>
        <w:t>Nearly all patients involved in this study had scarring, and reported additional symptoms and morbidity related to their scars two years after injury. Scarring increased significantly over time</w:t>
      </w:r>
      <w:r w:rsidR="00BF0FD9">
        <w:rPr>
          <w:rFonts w:ascii="Calibri" w:hAnsi="Calibri"/>
        </w:rPr>
        <w:t>, but this did not correlate with deterioration in function or quality of life.</w:t>
      </w:r>
      <w:r w:rsidR="00AA09C3">
        <w:rPr>
          <w:rFonts w:ascii="Calibri" w:hAnsi="Calibri"/>
        </w:rPr>
        <w:t xml:space="preserve"> </w:t>
      </w:r>
      <w:r w:rsidR="00CF62E5">
        <w:rPr>
          <w:rFonts w:ascii="Calibri" w:hAnsi="Calibri"/>
        </w:rPr>
        <w:t xml:space="preserve">Additionally, </w:t>
      </w:r>
      <w:r w:rsidR="00CF62E5" w:rsidRPr="00CF62E5">
        <w:rPr>
          <w:rFonts w:ascii="Calibri" w:hAnsi="Calibri"/>
        </w:rPr>
        <w:t>participants</w:t>
      </w:r>
      <w:r w:rsidR="00037045" w:rsidRPr="00CF62E5">
        <w:rPr>
          <w:rFonts w:ascii="Calibri" w:hAnsi="Calibri" w:cs="Times New Roman"/>
          <w:color w:val="231F20"/>
          <w:szCs w:val="18"/>
        </w:rPr>
        <w:t xml:space="preserve"> report</w:t>
      </w:r>
      <w:r w:rsidR="00BF0FD9">
        <w:rPr>
          <w:rFonts w:ascii="Calibri" w:hAnsi="Calibri" w:cs="Times New Roman"/>
          <w:color w:val="231F20"/>
          <w:szCs w:val="18"/>
        </w:rPr>
        <w:t xml:space="preserve"> that</w:t>
      </w:r>
      <w:r w:rsidR="00037045" w:rsidRPr="00CF62E5">
        <w:rPr>
          <w:rFonts w:ascii="Calibri" w:hAnsi="Calibri" w:cs="Times New Roman"/>
          <w:color w:val="231F20"/>
          <w:szCs w:val="18"/>
        </w:rPr>
        <w:t xml:space="preserve"> pain, itch, and sleep all improve</w:t>
      </w:r>
      <w:r w:rsidR="00CF62E5">
        <w:rPr>
          <w:rFonts w:ascii="Calibri" w:hAnsi="Calibri" w:cs="Times New Roman"/>
          <w:color w:val="231F20"/>
          <w:szCs w:val="18"/>
        </w:rPr>
        <w:t>d</w:t>
      </w:r>
      <w:r w:rsidR="00037045" w:rsidRPr="00CF62E5">
        <w:rPr>
          <w:rFonts w:ascii="Calibri" w:hAnsi="Calibri" w:cs="Times New Roman"/>
          <w:color w:val="231F20"/>
          <w:szCs w:val="18"/>
        </w:rPr>
        <w:t xml:space="preserve">. </w:t>
      </w:r>
    </w:p>
    <w:p w14:paraId="4D088AA8" w14:textId="0ED065F8" w:rsidR="00615CAD" w:rsidRPr="00CF62E5" w:rsidRDefault="00615CAD" w:rsidP="000B1BE7">
      <w:pPr>
        <w:pStyle w:val="Heading3"/>
        <w:rPr>
          <w:rFonts w:ascii="Calibri" w:hAnsi="Calibri"/>
          <w:sz w:val="22"/>
        </w:rPr>
      </w:pPr>
      <w:r w:rsidRPr="00CF62E5">
        <w:rPr>
          <w:rFonts w:ascii="Calibri" w:hAnsi="Calibri"/>
          <w:sz w:val="22"/>
        </w:rPr>
        <w:t>Who participated in the</w:t>
      </w:r>
      <w:r w:rsidR="00B725C0" w:rsidRPr="00CF62E5">
        <w:rPr>
          <w:rFonts w:ascii="Calibri" w:hAnsi="Calibri"/>
          <w:sz w:val="22"/>
        </w:rPr>
        <w:t xml:space="preserve"> study?</w:t>
      </w:r>
    </w:p>
    <w:p w14:paraId="7F9FDBA2" w14:textId="06871CEF" w:rsidR="00C544D5" w:rsidRPr="00CF62E5" w:rsidRDefault="006F15BE" w:rsidP="00E02A3A">
      <w:pPr>
        <w:ind w:left="90"/>
        <w:rPr>
          <w:rFonts w:ascii="Calibri" w:hAnsi="Calibri"/>
        </w:rPr>
      </w:pPr>
      <w:r w:rsidRPr="00CF62E5">
        <w:rPr>
          <w:rFonts w:ascii="Calibri" w:hAnsi="Calibri"/>
        </w:rPr>
        <w:t>Data w</w:t>
      </w:r>
      <w:r w:rsidR="00DF5885" w:rsidRPr="00CF62E5">
        <w:rPr>
          <w:rFonts w:ascii="Calibri" w:hAnsi="Calibri"/>
        </w:rPr>
        <w:t>ere</w:t>
      </w:r>
      <w:r w:rsidRPr="00CF62E5">
        <w:rPr>
          <w:rFonts w:ascii="Calibri" w:hAnsi="Calibri"/>
        </w:rPr>
        <w:t xml:space="preserve"> collected from </w:t>
      </w:r>
      <w:r w:rsidR="009866FC" w:rsidRPr="00CF62E5">
        <w:rPr>
          <w:rFonts w:ascii="Calibri" w:hAnsi="Calibri"/>
        </w:rPr>
        <w:t xml:space="preserve">960 burn </w:t>
      </w:r>
      <w:r w:rsidRPr="00CF62E5">
        <w:rPr>
          <w:rFonts w:ascii="Calibri" w:hAnsi="Calibri"/>
        </w:rPr>
        <w:t xml:space="preserve">patients (2440 anatomic burn sites) using the National Institute on Disability, Independent Living, and </w:t>
      </w:r>
      <w:r w:rsidR="00DF5885" w:rsidRPr="00CF62E5">
        <w:rPr>
          <w:rFonts w:ascii="Calibri" w:hAnsi="Calibri"/>
        </w:rPr>
        <w:t>R</w:t>
      </w:r>
      <w:r w:rsidRPr="00CF62E5">
        <w:rPr>
          <w:rFonts w:ascii="Calibri" w:hAnsi="Calibri"/>
        </w:rPr>
        <w:t xml:space="preserve">ehabilitation Research (NIDILRR) BMS database. </w:t>
      </w:r>
    </w:p>
    <w:p w14:paraId="5A791BB4" w14:textId="77777777" w:rsidR="00615CAD" w:rsidRPr="00CF62E5" w:rsidRDefault="00615CAD" w:rsidP="000B1BE7">
      <w:pPr>
        <w:pStyle w:val="Heading3"/>
        <w:rPr>
          <w:rFonts w:ascii="Calibri" w:hAnsi="Calibri"/>
          <w:sz w:val="22"/>
        </w:rPr>
      </w:pPr>
      <w:r w:rsidRPr="00CF62E5">
        <w:rPr>
          <w:rFonts w:ascii="Calibri" w:hAnsi="Calibri"/>
          <w:sz w:val="22"/>
        </w:rPr>
        <w:t>How was the study conducted?</w:t>
      </w:r>
    </w:p>
    <w:p w14:paraId="16CC5B55" w14:textId="5CC45F7E" w:rsidR="00F71EB9" w:rsidRDefault="00C12765" w:rsidP="00031257">
      <w:pPr>
        <w:ind w:left="90"/>
      </w:pPr>
      <w:r w:rsidRPr="00B12754">
        <w:t xml:space="preserve">Researchers documented changes in scar-related symptoms and characteristics </w:t>
      </w:r>
      <w:r w:rsidR="0088127D">
        <w:t xml:space="preserve">in participants </w:t>
      </w:r>
      <w:r w:rsidRPr="00B12754">
        <w:t>at discharge and 6, 12, and 24 months after</w:t>
      </w:r>
      <w:r w:rsidR="00C26115">
        <w:t xml:space="preserve">. </w:t>
      </w:r>
      <w:r w:rsidR="0088127D">
        <w:t>R</w:t>
      </w:r>
      <w:r w:rsidR="00C84F44" w:rsidRPr="00B12754">
        <w:t>esearchers included patient-reported outcome measures that encompass</w:t>
      </w:r>
      <w:r w:rsidR="0088127D">
        <w:t>ed</w:t>
      </w:r>
      <w:r w:rsidR="00C84F44" w:rsidRPr="00B12754">
        <w:t xml:space="preserve"> postburn function and quality of life as well as physical and cosmetic symptoms of scarring.</w:t>
      </w:r>
      <w:r w:rsidR="00C84F44">
        <w:t xml:space="preserve"> 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6C5CCB26" w14:textId="596F36C3" w:rsidR="00E41616" w:rsidRPr="00561723" w:rsidRDefault="004F1A47" w:rsidP="003E268A">
      <w:pPr>
        <w:pStyle w:val="Body"/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Clinicians, individuals with burn injury, and their families can use the results of this study to</w:t>
      </w:r>
      <w:r w:rsidR="00C26115">
        <w:rPr>
          <w:rFonts w:asciiTheme="minorHAnsi" w:hAnsiTheme="minorHAnsi"/>
        </w:rPr>
        <w:t xml:space="preserve"> </w:t>
      </w:r>
      <w:r w:rsidR="003E268A">
        <w:rPr>
          <w:rFonts w:asciiTheme="minorHAnsi" w:hAnsiTheme="minorHAnsi"/>
        </w:rPr>
        <w:t xml:space="preserve">address the need for more support and research regarding </w:t>
      </w:r>
      <w:r w:rsidR="00C26115" w:rsidRPr="00C26115">
        <w:rPr>
          <w:rFonts w:asciiTheme="minorHAnsi" w:hAnsiTheme="minorHAnsi"/>
        </w:rPr>
        <w:t>scar-related morbidity</w:t>
      </w:r>
      <w:r w:rsidR="003E268A">
        <w:rPr>
          <w:rFonts w:asciiTheme="minorHAnsi" w:hAnsiTheme="minorHAnsi"/>
        </w:rPr>
        <w:t xml:space="preserve"> in burn survivors. </w:t>
      </w:r>
      <w:r w:rsidR="00037045">
        <w:rPr>
          <w:rFonts w:asciiTheme="minorHAnsi" w:hAnsiTheme="minorHAnsi"/>
        </w:rPr>
        <w:t xml:space="preserve">They also suggest that one can expect improvement in pain, itch and sleep. This could be communicated to patients and could serve as benchmarks for studies testing interventions. </w:t>
      </w:r>
      <w:r w:rsidR="00C26115">
        <w:rPr>
          <w:rFonts w:asciiTheme="minorHAnsi" w:hAnsiTheme="minorHAnsi"/>
        </w:rPr>
        <w:t xml:space="preserve"> </w:t>
      </w:r>
    </w:p>
    <w:p w14:paraId="00AFFD16" w14:textId="751D2D39" w:rsidR="00E41616" w:rsidRDefault="00622485" w:rsidP="00E41616">
      <w:pPr>
        <w:pStyle w:val="Heading3"/>
      </w:pPr>
      <w:r>
        <w:t xml:space="preserve">Reference </w:t>
      </w:r>
    </w:p>
    <w:p w14:paraId="3DA8302A" w14:textId="6582960B" w:rsidR="00747916" w:rsidRDefault="00747916" w:rsidP="0068344B">
      <w:pPr>
        <w:pStyle w:val="Heading3"/>
        <w:ind w:left="140"/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</w:pPr>
      <w:proofErr w:type="spellStart"/>
      <w:r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Goverman</w:t>
      </w:r>
      <w:proofErr w:type="spellEnd"/>
      <w:r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 xml:space="preserve">, J., He, W., Martello, G., Bittner, E., Schulz, J., Gibran, N., Herndon, D., Suman, O., </w:t>
      </w:r>
      <w:proofErr w:type="spellStart"/>
      <w:r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Kowalske</w:t>
      </w:r>
      <w:proofErr w:type="spellEnd"/>
      <w:r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 xml:space="preserve">, K., Meyer, W.J., Ryan, C., &amp; Schneider, J. (2019). </w:t>
      </w:r>
      <w:r w:rsidRPr="00747916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The Presence of Scarring and Associated Morbidity in the Burn Model System National Database</w:t>
      </w:r>
      <w:r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 xml:space="preserve">. </w:t>
      </w:r>
      <w:r w:rsidRPr="00747916">
        <w:rPr>
          <w:rFonts w:asciiTheme="minorHAnsi" w:eastAsiaTheme="minorHAnsi" w:hAnsiTheme="minorHAnsi"/>
          <w:b w:val="0"/>
          <w:i/>
          <w:noProof w:val="0"/>
          <w:color w:val="auto"/>
          <w:sz w:val="22"/>
          <w:szCs w:val="20"/>
        </w:rPr>
        <w:t>Annals of Plastic Surgery</w:t>
      </w:r>
      <w:r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 xml:space="preserve">, </w:t>
      </w:r>
      <w:r w:rsidRPr="0088127D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82(3 Suppl 2), S162-S168</w:t>
      </w:r>
      <w:r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 xml:space="preserve">. </w:t>
      </w:r>
      <w:r w:rsidRPr="00747916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DOI: 10.1097/SAP.0000000000001826</w:t>
      </w:r>
    </w:p>
    <w:p w14:paraId="29B6E8C4" w14:textId="3825EC65" w:rsidR="00A871C6" w:rsidRPr="00CF62E5" w:rsidRDefault="00622485" w:rsidP="0068344B">
      <w:pPr>
        <w:ind w:firstLine="14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4E25EC55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ABD9A" w14:textId="77777777" w:rsidR="00FD32AE" w:rsidRDefault="00FD32AE">
      <w:pPr>
        <w:spacing w:before="0" w:after="0" w:line="240" w:lineRule="auto"/>
      </w:pPr>
      <w:r>
        <w:separator/>
      </w:r>
    </w:p>
  </w:endnote>
  <w:endnote w:type="continuationSeparator" w:id="0">
    <w:p w14:paraId="4598FEBA" w14:textId="77777777" w:rsidR="00FD32AE" w:rsidRDefault="00FD32AE">
      <w:pPr>
        <w:spacing w:before="0" w:after="0" w:line="240" w:lineRule="auto"/>
      </w:pPr>
      <w:r>
        <w:continuationSeparator/>
      </w:r>
    </w:p>
  </w:endnote>
  <w:endnote w:type="continuationNotice" w:id="1">
    <w:p w14:paraId="20C95C63" w14:textId="77777777" w:rsidR="00FD32AE" w:rsidRDefault="00FD32A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3CFF" w14:textId="12EC5684" w:rsidR="009154AD" w:rsidRPr="006C4AAA" w:rsidRDefault="00FD32AE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6C4AAA" w:rsidRPr="006C4AAA">
        <w:rPr>
          <w:rStyle w:val="Hyperlink"/>
          <w:color w:val="FFFFFF" w:themeColor="background1"/>
          <w:u w:val="none"/>
        </w:rPr>
        <w:t>https://msktc.org/burn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E77BC" w14:textId="77777777" w:rsidR="00FD32AE" w:rsidRPr="006C7FDE" w:rsidRDefault="00FD32AE" w:rsidP="006C7FDE">
      <w:pPr>
        <w:pStyle w:val="Footer"/>
      </w:pPr>
    </w:p>
  </w:footnote>
  <w:footnote w:type="continuationSeparator" w:id="0">
    <w:p w14:paraId="5BF63663" w14:textId="77777777" w:rsidR="00FD32AE" w:rsidRPr="006C7FDE" w:rsidRDefault="00FD32AE" w:rsidP="006C7FDE">
      <w:pPr>
        <w:pStyle w:val="Footer"/>
      </w:pPr>
    </w:p>
  </w:footnote>
  <w:footnote w:type="continuationNotice" w:id="1">
    <w:p w14:paraId="551AA13B" w14:textId="77777777" w:rsidR="00FD32AE" w:rsidRDefault="00FD32A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F2A"/>
    <w:rsid w:val="0004123D"/>
    <w:rsid w:val="00057592"/>
    <w:rsid w:val="0007334C"/>
    <w:rsid w:val="00080047"/>
    <w:rsid w:val="00081422"/>
    <w:rsid w:val="00086102"/>
    <w:rsid w:val="000B1BE7"/>
    <w:rsid w:val="000C63F6"/>
    <w:rsid w:val="000F205C"/>
    <w:rsid w:val="00101253"/>
    <w:rsid w:val="00105E82"/>
    <w:rsid w:val="00113EDB"/>
    <w:rsid w:val="00117A29"/>
    <w:rsid w:val="00117A90"/>
    <w:rsid w:val="00127E75"/>
    <w:rsid w:val="001337EF"/>
    <w:rsid w:val="00147988"/>
    <w:rsid w:val="00157858"/>
    <w:rsid w:val="001725AA"/>
    <w:rsid w:val="00183D6A"/>
    <w:rsid w:val="001A558E"/>
    <w:rsid w:val="001B4D9E"/>
    <w:rsid w:val="001C4785"/>
    <w:rsid w:val="001E236C"/>
    <w:rsid w:val="001E4E4F"/>
    <w:rsid w:val="001F5587"/>
    <w:rsid w:val="002166DC"/>
    <w:rsid w:val="00264ECC"/>
    <w:rsid w:val="0026577E"/>
    <w:rsid w:val="00270784"/>
    <w:rsid w:val="002730BC"/>
    <w:rsid w:val="00274C6F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D3F76"/>
    <w:rsid w:val="003D451D"/>
    <w:rsid w:val="003D6614"/>
    <w:rsid w:val="003E268A"/>
    <w:rsid w:val="00423930"/>
    <w:rsid w:val="0043355B"/>
    <w:rsid w:val="00445D1A"/>
    <w:rsid w:val="0045477B"/>
    <w:rsid w:val="004663F7"/>
    <w:rsid w:val="004709C0"/>
    <w:rsid w:val="00486F57"/>
    <w:rsid w:val="00495409"/>
    <w:rsid w:val="004B3B8B"/>
    <w:rsid w:val="004B71D3"/>
    <w:rsid w:val="004C2FEA"/>
    <w:rsid w:val="004C6036"/>
    <w:rsid w:val="004D4CC5"/>
    <w:rsid w:val="004F1A47"/>
    <w:rsid w:val="004F7772"/>
    <w:rsid w:val="00522108"/>
    <w:rsid w:val="00525A6A"/>
    <w:rsid w:val="00534C29"/>
    <w:rsid w:val="005439A8"/>
    <w:rsid w:val="00557B58"/>
    <w:rsid w:val="00561723"/>
    <w:rsid w:val="005D2332"/>
    <w:rsid w:val="005D4B0D"/>
    <w:rsid w:val="00602B69"/>
    <w:rsid w:val="00615CAD"/>
    <w:rsid w:val="00622485"/>
    <w:rsid w:val="0064519B"/>
    <w:rsid w:val="00655404"/>
    <w:rsid w:val="0066558D"/>
    <w:rsid w:val="00673FEA"/>
    <w:rsid w:val="00675B32"/>
    <w:rsid w:val="0068344B"/>
    <w:rsid w:val="006A2D72"/>
    <w:rsid w:val="006C4AAA"/>
    <w:rsid w:val="006C7FDE"/>
    <w:rsid w:val="006D6CC9"/>
    <w:rsid w:val="006E1CAF"/>
    <w:rsid w:val="006E6158"/>
    <w:rsid w:val="006F15BE"/>
    <w:rsid w:val="007034C5"/>
    <w:rsid w:val="007126B2"/>
    <w:rsid w:val="00736FCA"/>
    <w:rsid w:val="00747916"/>
    <w:rsid w:val="00793240"/>
    <w:rsid w:val="007B17CB"/>
    <w:rsid w:val="007B64E2"/>
    <w:rsid w:val="007C71D6"/>
    <w:rsid w:val="007D4E58"/>
    <w:rsid w:val="007E1081"/>
    <w:rsid w:val="007E6A41"/>
    <w:rsid w:val="008034F6"/>
    <w:rsid w:val="00835888"/>
    <w:rsid w:val="0084779C"/>
    <w:rsid w:val="008567C5"/>
    <w:rsid w:val="00861210"/>
    <w:rsid w:val="00864AFC"/>
    <w:rsid w:val="0088127D"/>
    <w:rsid w:val="008D6A74"/>
    <w:rsid w:val="008F1C67"/>
    <w:rsid w:val="008F230B"/>
    <w:rsid w:val="00914608"/>
    <w:rsid w:val="009154AD"/>
    <w:rsid w:val="00924F5E"/>
    <w:rsid w:val="00925EF3"/>
    <w:rsid w:val="0093353B"/>
    <w:rsid w:val="0097551C"/>
    <w:rsid w:val="00981EA8"/>
    <w:rsid w:val="009866FC"/>
    <w:rsid w:val="009905E0"/>
    <w:rsid w:val="009D05E2"/>
    <w:rsid w:val="009D2EEC"/>
    <w:rsid w:val="009F7207"/>
    <w:rsid w:val="00A04BDC"/>
    <w:rsid w:val="00A2642C"/>
    <w:rsid w:val="00A34025"/>
    <w:rsid w:val="00A3453C"/>
    <w:rsid w:val="00A44D7D"/>
    <w:rsid w:val="00A570FB"/>
    <w:rsid w:val="00A76007"/>
    <w:rsid w:val="00A82836"/>
    <w:rsid w:val="00A83B89"/>
    <w:rsid w:val="00A871C6"/>
    <w:rsid w:val="00AA09C3"/>
    <w:rsid w:val="00AD5422"/>
    <w:rsid w:val="00AD689F"/>
    <w:rsid w:val="00AE5027"/>
    <w:rsid w:val="00AE5EFD"/>
    <w:rsid w:val="00B12754"/>
    <w:rsid w:val="00B329BC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51FF"/>
    <w:rsid w:val="00BE073E"/>
    <w:rsid w:val="00BF0FD9"/>
    <w:rsid w:val="00C12765"/>
    <w:rsid w:val="00C235C4"/>
    <w:rsid w:val="00C26115"/>
    <w:rsid w:val="00C30ED8"/>
    <w:rsid w:val="00C467E9"/>
    <w:rsid w:val="00C52204"/>
    <w:rsid w:val="00C544D5"/>
    <w:rsid w:val="00C60D9C"/>
    <w:rsid w:val="00C64EAE"/>
    <w:rsid w:val="00C70295"/>
    <w:rsid w:val="00C74A1A"/>
    <w:rsid w:val="00C81849"/>
    <w:rsid w:val="00C84DC0"/>
    <w:rsid w:val="00C84F44"/>
    <w:rsid w:val="00C8695F"/>
    <w:rsid w:val="00CD2712"/>
    <w:rsid w:val="00CF20DF"/>
    <w:rsid w:val="00CF62E5"/>
    <w:rsid w:val="00D01C47"/>
    <w:rsid w:val="00D202B9"/>
    <w:rsid w:val="00D216F1"/>
    <w:rsid w:val="00D22F4B"/>
    <w:rsid w:val="00D268AC"/>
    <w:rsid w:val="00D41DF4"/>
    <w:rsid w:val="00D45567"/>
    <w:rsid w:val="00D559E9"/>
    <w:rsid w:val="00D61860"/>
    <w:rsid w:val="00D84037"/>
    <w:rsid w:val="00DC14D1"/>
    <w:rsid w:val="00DC58B2"/>
    <w:rsid w:val="00DD17DD"/>
    <w:rsid w:val="00DD5060"/>
    <w:rsid w:val="00DD72EC"/>
    <w:rsid w:val="00DE424D"/>
    <w:rsid w:val="00DE637F"/>
    <w:rsid w:val="00DF28A0"/>
    <w:rsid w:val="00DF5885"/>
    <w:rsid w:val="00E02A3A"/>
    <w:rsid w:val="00E039EC"/>
    <w:rsid w:val="00E25C7C"/>
    <w:rsid w:val="00E31C28"/>
    <w:rsid w:val="00E41616"/>
    <w:rsid w:val="00E45CFB"/>
    <w:rsid w:val="00E4784E"/>
    <w:rsid w:val="00E64387"/>
    <w:rsid w:val="00E83AA6"/>
    <w:rsid w:val="00E95262"/>
    <w:rsid w:val="00EA2AAD"/>
    <w:rsid w:val="00EF53AC"/>
    <w:rsid w:val="00F04BE5"/>
    <w:rsid w:val="00F103AB"/>
    <w:rsid w:val="00F15167"/>
    <w:rsid w:val="00F17CEE"/>
    <w:rsid w:val="00F210FB"/>
    <w:rsid w:val="00F23D48"/>
    <w:rsid w:val="00F55366"/>
    <w:rsid w:val="00F57594"/>
    <w:rsid w:val="00F71EB9"/>
    <w:rsid w:val="00F831BD"/>
    <w:rsid w:val="00FA28FF"/>
    <w:rsid w:val="00FA3F02"/>
    <w:rsid w:val="00FD32AE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96A1AD9-42D8-4797-914B-A999909B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2</cp:revision>
  <cp:lastPrinted>2019-06-11T14:07:00Z</cp:lastPrinted>
  <dcterms:created xsi:type="dcterms:W3CDTF">2019-10-21T16:39:00Z</dcterms:created>
  <dcterms:modified xsi:type="dcterms:W3CDTF">2019-10-21T16:39:00Z</dcterms:modified>
</cp:coreProperties>
</file>